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AD56" w14:textId="77777777" w:rsidR="000802ED" w:rsidRPr="009C04E7" w:rsidRDefault="00B873EB" w:rsidP="00B873EB">
      <w:pPr>
        <w:jc w:val="center"/>
      </w:pPr>
      <w:r w:rsidRPr="009C04E7">
        <w:rPr>
          <w:rFonts w:ascii="Arial" w:hAnsi="Arial" w:cs="Arial"/>
          <w:noProof/>
          <w:lang w:eastAsia="en-GB"/>
        </w:rPr>
        <w:drawing>
          <wp:inline distT="0" distB="0" distL="0" distR="0" wp14:anchorId="538AB909" wp14:editId="0BE96ABC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48167" w14:textId="77777777" w:rsidR="00B873EB" w:rsidRPr="009C04E7" w:rsidRDefault="00B873EB" w:rsidP="00B873EB">
      <w:pPr>
        <w:pStyle w:val="Default"/>
        <w:rPr>
          <w:color w:val="auto"/>
        </w:rPr>
      </w:pPr>
    </w:p>
    <w:p w14:paraId="5C6518FE" w14:textId="77777777" w:rsidR="00B873EB" w:rsidRPr="009C04E7" w:rsidRDefault="00B873EB" w:rsidP="00B873EB">
      <w:pPr>
        <w:jc w:val="center"/>
        <w:rPr>
          <w:b/>
          <w:bCs/>
          <w:sz w:val="28"/>
          <w:szCs w:val="28"/>
        </w:rPr>
      </w:pPr>
      <w:r w:rsidRPr="009C04E7">
        <w:t xml:space="preserve"> </w:t>
      </w:r>
      <w:r w:rsidRPr="009C04E7">
        <w:rPr>
          <w:b/>
          <w:bCs/>
          <w:sz w:val="28"/>
          <w:szCs w:val="28"/>
        </w:rPr>
        <w:t xml:space="preserve">Imperial College Union </w:t>
      </w:r>
      <w:r w:rsidR="003C160A" w:rsidRPr="009C04E7">
        <w:rPr>
          <w:b/>
          <w:bCs/>
          <w:sz w:val="28"/>
          <w:szCs w:val="28"/>
        </w:rPr>
        <w:t>Board of Trustees</w:t>
      </w:r>
    </w:p>
    <w:p w14:paraId="2D7CBA8A" w14:textId="53E54993" w:rsidR="00B873EB" w:rsidRPr="009C04E7" w:rsidRDefault="009C04E7" w:rsidP="00B873EB">
      <w:pPr>
        <w:jc w:val="center"/>
        <w:rPr>
          <w:b/>
          <w:bCs/>
          <w:sz w:val="28"/>
          <w:szCs w:val="28"/>
        </w:rPr>
      </w:pPr>
      <w:r w:rsidRPr="009C04E7">
        <w:rPr>
          <w:b/>
          <w:bCs/>
          <w:sz w:val="28"/>
          <w:szCs w:val="28"/>
        </w:rPr>
        <w:t>30</w:t>
      </w:r>
      <w:r w:rsidRPr="009C04E7">
        <w:rPr>
          <w:b/>
          <w:bCs/>
          <w:sz w:val="28"/>
          <w:szCs w:val="28"/>
          <w:vertAlign w:val="superscript"/>
        </w:rPr>
        <w:t>th</w:t>
      </w:r>
      <w:r w:rsidRPr="009C04E7">
        <w:rPr>
          <w:b/>
          <w:bCs/>
          <w:sz w:val="28"/>
          <w:szCs w:val="28"/>
        </w:rPr>
        <w:t xml:space="preserve"> October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9C04E7" w:rsidRPr="009C04E7" w14:paraId="45583045" w14:textId="77777777" w:rsidTr="00B873EB">
        <w:trPr>
          <w:trHeight w:val="902"/>
        </w:trPr>
        <w:tc>
          <w:tcPr>
            <w:tcW w:w="4448" w:type="dxa"/>
          </w:tcPr>
          <w:p w14:paraId="250D1A0C" w14:textId="77777777" w:rsidR="00B873EB" w:rsidRPr="009C04E7" w:rsidRDefault="00B873EB" w:rsidP="00B873EB">
            <w:pPr>
              <w:rPr>
                <w:b/>
                <w:sz w:val="28"/>
                <w:szCs w:val="28"/>
              </w:rPr>
            </w:pPr>
            <w:r w:rsidRPr="009C04E7">
              <w:rPr>
                <w:b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02AD1701" w14:textId="5D137E49" w:rsidR="00B873EB" w:rsidRPr="009C04E7" w:rsidRDefault="00B873EB" w:rsidP="00B873EB">
            <w:pPr>
              <w:jc w:val="center"/>
            </w:pPr>
          </w:p>
        </w:tc>
      </w:tr>
      <w:tr w:rsidR="009C04E7" w:rsidRPr="009C04E7" w14:paraId="75A697BA" w14:textId="77777777" w:rsidTr="00B873EB">
        <w:trPr>
          <w:trHeight w:val="943"/>
        </w:trPr>
        <w:tc>
          <w:tcPr>
            <w:tcW w:w="4448" w:type="dxa"/>
          </w:tcPr>
          <w:p w14:paraId="634095AB" w14:textId="77777777" w:rsidR="00B873EB" w:rsidRPr="009C04E7" w:rsidRDefault="00B873EB" w:rsidP="00B873EB">
            <w:pPr>
              <w:rPr>
                <w:b/>
                <w:sz w:val="28"/>
                <w:szCs w:val="28"/>
              </w:rPr>
            </w:pPr>
            <w:r w:rsidRPr="009C04E7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3FBAA05B" w14:textId="7644F137" w:rsidR="00B873EB" w:rsidRPr="009C04E7" w:rsidRDefault="009C04E7" w:rsidP="00B873EB">
            <w:pPr>
              <w:jc w:val="center"/>
            </w:pPr>
            <w:r>
              <w:t>Deputy President (Welfare) Trustee Board Report</w:t>
            </w:r>
          </w:p>
        </w:tc>
      </w:tr>
      <w:tr w:rsidR="009C04E7" w:rsidRPr="009C04E7" w14:paraId="03053DFA" w14:textId="77777777" w:rsidTr="00B873EB">
        <w:trPr>
          <w:trHeight w:val="902"/>
        </w:trPr>
        <w:tc>
          <w:tcPr>
            <w:tcW w:w="4448" w:type="dxa"/>
          </w:tcPr>
          <w:p w14:paraId="13179E27" w14:textId="77777777" w:rsidR="00B873EB" w:rsidRPr="009C04E7" w:rsidRDefault="00B873EB" w:rsidP="00B873EB">
            <w:pPr>
              <w:rPr>
                <w:b/>
                <w:sz w:val="28"/>
                <w:szCs w:val="28"/>
              </w:rPr>
            </w:pPr>
            <w:r w:rsidRPr="009C04E7"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0C1B0115" w14:textId="6965E44E" w:rsidR="00B873EB" w:rsidRPr="009C04E7" w:rsidRDefault="009C04E7" w:rsidP="00B873EB">
            <w:pPr>
              <w:jc w:val="center"/>
            </w:pPr>
            <w:r>
              <w:t>Deputy President (Welfare) – Shervin Sabeghi</w:t>
            </w:r>
          </w:p>
        </w:tc>
      </w:tr>
      <w:tr w:rsidR="009C04E7" w:rsidRPr="009C04E7" w14:paraId="2E1A5E7F" w14:textId="77777777" w:rsidTr="00B873EB">
        <w:trPr>
          <w:trHeight w:val="943"/>
        </w:trPr>
        <w:tc>
          <w:tcPr>
            <w:tcW w:w="4448" w:type="dxa"/>
          </w:tcPr>
          <w:p w14:paraId="7B274DE6" w14:textId="77777777" w:rsidR="00B873EB" w:rsidRPr="009C04E7" w:rsidRDefault="00B873EB" w:rsidP="00B873EB">
            <w:pPr>
              <w:rPr>
                <w:b/>
                <w:sz w:val="28"/>
                <w:szCs w:val="28"/>
              </w:rPr>
            </w:pPr>
            <w:r w:rsidRPr="009C04E7">
              <w:rPr>
                <w:b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2FDC8435" w14:textId="4CBAB17B" w:rsidR="00B873EB" w:rsidRDefault="00210EE4" w:rsidP="000F0CD9">
            <w:r>
              <w:t xml:space="preserve">Below is a </w:t>
            </w:r>
            <w:r w:rsidR="00592C03">
              <w:t>description of my</w:t>
            </w:r>
            <w:r>
              <w:t xml:space="preserve"> key goals against which I will be providing updates throughout the year. I have also </w:t>
            </w:r>
            <w:r w:rsidR="00A9028F">
              <w:t xml:space="preserve">outlined other key matters to </w:t>
            </w:r>
            <w:r w:rsidR="0079786A">
              <w:t>update on</w:t>
            </w:r>
            <w:r w:rsidR="00A9028F">
              <w:t>.</w:t>
            </w:r>
          </w:p>
          <w:p w14:paraId="3E565DA7" w14:textId="77777777" w:rsidR="00A9028F" w:rsidRPr="00592C03" w:rsidRDefault="00A9028F" w:rsidP="000F0CD9">
            <w:pPr>
              <w:rPr>
                <w:rFonts w:cstheme="minorHAnsi"/>
              </w:rPr>
            </w:pPr>
            <w:r w:rsidRPr="00592C03">
              <w:rPr>
                <w:rFonts w:cstheme="minorHAnsi"/>
              </w:rPr>
              <w:t>Key goals:</w:t>
            </w:r>
          </w:p>
          <w:p w14:paraId="50539BB4" w14:textId="77777777" w:rsidR="00A9028F" w:rsidRPr="00592C03" w:rsidRDefault="00A9028F" w:rsidP="00A9028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92C03">
              <w:rPr>
                <w:rFonts w:asciiTheme="minorHAnsi" w:hAnsiTheme="minorHAnsi" w:cstheme="minorHAnsi"/>
              </w:rPr>
              <w:t>Reform Liberation Structures</w:t>
            </w:r>
          </w:p>
          <w:p w14:paraId="29D66954" w14:textId="77777777" w:rsidR="00A9028F" w:rsidRPr="00592C03" w:rsidRDefault="00A9028F" w:rsidP="00A9028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92C03">
              <w:rPr>
                <w:rFonts w:asciiTheme="minorHAnsi" w:hAnsiTheme="minorHAnsi" w:cstheme="minorHAnsi"/>
              </w:rPr>
              <w:t>Review WBRN</w:t>
            </w:r>
          </w:p>
          <w:p w14:paraId="264F91A4" w14:textId="77777777" w:rsidR="00A9028F" w:rsidRPr="00592C03" w:rsidRDefault="00A9028F" w:rsidP="00A9028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92C03">
              <w:rPr>
                <w:rFonts w:asciiTheme="minorHAnsi" w:hAnsiTheme="minorHAnsi" w:cstheme="minorHAnsi"/>
              </w:rPr>
              <w:t>Improve student support</w:t>
            </w:r>
          </w:p>
          <w:p w14:paraId="2DE46599" w14:textId="7C46C48D" w:rsidR="00A9028F" w:rsidRPr="009C04E7" w:rsidRDefault="00A9028F" w:rsidP="00A9028F">
            <w:pPr>
              <w:pStyle w:val="ListParagraph"/>
              <w:numPr>
                <w:ilvl w:val="0"/>
                <w:numId w:val="16"/>
              </w:numPr>
            </w:pPr>
            <w:r w:rsidRPr="00592C03">
              <w:rPr>
                <w:rFonts w:asciiTheme="minorHAnsi" w:hAnsiTheme="minorHAnsi" w:cstheme="minorHAnsi"/>
              </w:rPr>
              <w:t>Communication/Felix Welfare</w:t>
            </w:r>
          </w:p>
        </w:tc>
      </w:tr>
      <w:tr w:rsidR="009C04E7" w:rsidRPr="009C04E7" w14:paraId="46A58F8D" w14:textId="77777777" w:rsidTr="00B873EB">
        <w:trPr>
          <w:trHeight w:val="902"/>
        </w:trPr>
        <w:tc>
          <w:tcPr>
            <w:tcW w:w="4448" w:type="dxa"/>
          </w:tcPr>
          <w:p w14:paraId="44A805A7" w14:textId="77777777" w:rsidR="00B873EB" w:rsidRPr="009C04E7" w:rsidRDefault="00B873EB" w:rsidP="00B873EB">
            <w:pPr>
              <w:rPr>
                <w:b/>
                <w:sz w:val="28"/>
                <w:szCs w:val="28"/>
              </w:rPr>
            </w:pPr>
            <w:r w:rsidRPr="009C04E7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7CEDB77F" w14:textId="34FD2E5E" w:rsidR="00B873EB" w:rsidRPr="009C04E7" w:rsidRDefault="00210EE4" w:rsidP="000F0CD9">
            <w:r>
              <w:t xml:space="preserve">To update Board on my goals and work so far. </w:t>
            </w:r>
          </w:p>
        </w:tc>
      </w:tr>
      <w:tr w:rsidR="00B873EB" w:rsidRPr="009C04E7" w14:paraId="50DDA922" w14:textId="77777777" w:rsidTr="00B873EB">
        <w:trPr>
          <w:trHeight w:val="902"/>
        </w:trPr>
        <w:tc>
          <w:tcPr>
            <w:tcW w:w="4448" w:type="dxa"/>
          </w:tcPr>
          <w:p w14:paraId="5880FD59" w14:textId="77777777" w:rsidR="00B873EB" w:rsidRPr="009C04E7" w:rsidRDefault="00B873EB" w:rsidP="00B873EB">
            <w:pPr>
              <w:rPr>
                <w:b/>
                <w:sz w:val="28"/>
                <w:szCs w:val="28"/>
              </w:rPr>
            </w:pPr>
            <w:r w:rsidRPr="009C04E7">
              <w:rPr>
                <w:b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6784131A" w14:textId="64A5C8F0" w:rsidR="00B873EB" w:rsidRPr="009C04E7" w:rsidRDefault="00245F09" w:rsidP="00B873EB">
            <w:pPr>
              <w:jc w:val="center"/>
            </w:pPr>
            <w:r>
              <w:t>No action required.</w:t>
            </w:r>
          </w:p>
        </w:tc>
      </w:tr>
    </w:tbl>
    <w:p w14:paraId="62AE4B46" w14:textId="0AD8A7C2" w:rsidR="00B873EB" w:rsidRDefault="00B873EB" w:rsidP="00B873EB">
      <w:pPr>
        <w:jc w:val="center"/>
      </w:pPr>
    </w:p>
    <w:p w14:paraId="34A88496" w14:textId="3FF3306E" w:rsidR="0033631E" w:rsidRDefault="0033631E" w:rsidP="00B873EB">
      <w:pPr>
        <w:jc w:val="center"/>
      </w:pPr>
    </w:p>
    <w:p w14:paraId="6F95BFCE" w14:textId="5EEC257D" w:rsidR="0033631E" w:rsidRDefault="0033631E" w:rsidP="00B873EB">
      <w:pPr>
        <w:jc w:val="center"/>
      </w:pPr>
    </w:p>
    <w:p w14:paraId="24671CBB" w14:textId="22C5F020" w:rsidR="0033631E" w:rsidRDefault="0033631E" w:rsidP="00B873EB">
      <w:pPr>
        <w:jc w:val="center"/>
      </w:pPr>
    </w:p>
    <w:p w14:paraId="1E99CC53" w14:textId="0D4057AF" w:rsidR="0033631E" w:rsidRDefault="0033631E" w:rsidP="00B873EB">
      <w:pPr>
        <w:jc w:val="center"/>
      </w:pPr>
    </w:p>
    <w:p w14:paraId="78708BA5" w14:textId="10AA2631" w:rsidR="0033631E" w:rsidRDefault="0033631E" w:rsidP="00B873EB">
      <w:pPr>
        <w:jc w:val="center"/>
      </w:pPr>
    </w:p>
    <w:p w14:paraId="6A87D2FB" w14:textId="77B5D553" w:rsidR="0033631E" w:rsidRDefault="0033631E" w:rsidP="00B873EB">
      <w:pPr>
        <w:jc w:val="center"/>
      </w:pPr>
    </w:p>
    <w:p w14:paraId="15C5D1CF" w14:textId="610EA107" w:rsidR="0033631E" w:rsidRDefault="0033631E" w:rsidP="00B873EB">
      <w:pPr>
        <w:jc w:val="center"/>
      </w:pPr>
    </w:p>
    <w:p w14:paraId="0944778B" w14:textId="22AAB57D" w:rsidR="0033631E" w:rsidRDefault="0033631E" w:rsidP="00B873EB">
      <w:pPr>
        <w:jc w:val="center"/>
      </w:pPr>
    </w:p>
    <w:p w14:paraId="16A6CD10" w14:textId="77777777" w:rsidR="0079786A" w:rsidRDefault="0079786A" w:rsidP="00BF26DF"/>
    <w:p w14:paraId="5CDD9C23" w14:textId="382FA3AC" w:rsidR="004162AD" w:rsidRPr="00BF26DF" w:rsidRDefault="004162AD" w:rsidP="00BF26DF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BF26DF">
        <w:rPr>
          <w:rFonts w:ascii="Arial" w:hAnsi="Arial" w:cs="Arial"/>
          <w:b/>
          <w:color w:val="1F4E79" w:themeColor="accent1" w:themeShade="80"/>
          <w:sz w:val="28"/>
          <w:szCs w:val="28"/>
        </w:rPr>
        <w:lastRenderedPageBreak/>
        <w:t>Key goals:</w:t>
      </w:r>
    </w:p>
    <w:p w14:paraId="2FDA0D6C" w14:textId="7E3216C4" w:rsidR="0045520F" w:rsidRPr="0045520F" w:rsidRDefault="004162AD" w:rsidP="0045520F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  <w:r w:rsidRPr="0045520F">
        <w:rPr>
          <w:rFonts w:ascii="Arial" w:hAnsi="Arial" w:cs="Arial"/>
          <w:color w:val="2E74B5" w:themeColor="accent1" w:themeShade="BF"/>
          <w:sz w:val="24"/>
          <w:szCs w:val="24"/>
        </w:rPr>
        <w:t xml:space="preserve">Goal 1: Reform the Liberation and Community work of the Union, and ensure the College's EDI strategy works for students – </w:t>
      </w:r>
      <w:r w:rsidRPr="0045520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in progress</w:t>
      </w:r>
      <w:r w:rsidRPr="0045520F">
        <w:rPr>
          <w:rFonts w:ascii="Arial" w:hAnsi="Arial" w:cs="Arial"/>
          <w:i/>
          <w:color w:val="2E74B5" w:themeColor="accent1" w:themeShade="BF"/>
          <w:sz w:val="24"/>
          <w:szCs w:val="24"/>
        </w:rPr>
        <w:t xml:space="preserve"> </w:t>
      </w:r>
    </w:p>
    <w:p w14:paraId="2570DF13" w14:textId="0690D8CC" w:rsidR="004162AD" w:rsidRPr="004162AD" w:rsidRDefault="005C22D9" w:rsidP="004162AD">
      <w:pPr>
        <w:rPr>
          <w:rFonts w:ascii="Arial" w:eastAsia="Calibri" w:hAnsi="Arial" w:cs="Arial"/>
          <w:color w:val="000000"/>
          <w:shd w:val="clear" w:color="auto" w:fill="FFFFFF"/>
        </w:rPr>
      </w:pPr>
      <w:r w:rsidRPr="005C22D9">
        <w:rPr>
          <w:rFonts w:ascii="Arial" w:eastAsia="Calibri" w:hAnsi="Arial" w:cs="Arial"/>
          <w:color w:val="000000"/>
          <w:shd w:val="clear" w:color="auto" w:fill="FFFFFF"/>
        </w:rPr>
        <w:t xml:space="preserve">Acknowledging that a) Liberation and Community Officers aren’t currently set-up to be fully able to do their roles and b) this is a </w:t>
      </w:r>
      <w:proofErr w:type="gramStart"/>
      <w:r w:rsidRPr="005C22D9">
        <w:rPr>
          <w:rFonts w:ascii="Arial" w:eastAsia="Calibri" w:hAnsi="Arial" w:cs="Arial"/>
          <w:color w:val="000000"/>
          <w:shd w:val="clear" w:color="auto" w:fill="FFFFFF"/>
        </w:rPr>
        <w:t>really important</w:t>
      </w:r>
      <w:proofErr w:type="gramEnd"/>
      <w:r w:rsidRPr="005C22D9">
        <w:rPr>
          <w:rFonts w:ascii="Arial" w:eastAsia="Calibri" w:hAnsi="Arial" w:cs="Arial"/>
          <w:color w:val="000000"/>
          <w:shd w:val="clear" w:color="auto" w:fill="FFFFFF"/>
        </w:rPr>
        <w:t xml:space="preserve"> part of what the Union does, </w:t>
      </w:r>
      <w:r w:rsidR="004162AD" w:rsidRPr="004162AD">
        <w:rPr>
          <w:rFonts w:ascii="Arial" w:eastAsia="Calibri" w:hAnsi="Arial" w:cs="Arial"/>
          <w:color w:val="000000"/>
          <w:shd w:val="clear" w:color="auto" w:fill="FFFFFF"/>
        </w:rPr>
        <w:t>I plan to re-structure the Union’s L&amp;C work including how our officers are supported, and how staff are involved in the work.</w:t>
      </w:r>
      <w:r w:rsidR="00DA7BBE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="00791E11">
        <w:rPr>
          <w:rFonts w:ascii="Arial" w:eastAsia="Calibri" w:hAnsi="Arial" w:cs="Arial"/>
          <w:color w:val="000000"/>
          <w:shd w:val="clear" w:color="auto" w:fill="FFFFFF"/>
        </w:rPr>
        <w:t xml:space="preserve">Furthermore, there are </w:t>
      </w:r>
      <w:proofErr w:type="gramStart"/>
      <w:r w:rsidR="00791E11">
        <w:rPr>
          <w:rFonts w:ascii="Arial" w:eastAsia="Calibri" w:hAnsi="Arial" w:cs="Arial"/>
          <w:color w:val="000000"/>
          <w:shd w:val="clear" w:color="auto" w:fill="FFFFFF"/>
        </w:rPr>
        <w:t>a number of</w:t>
      </w:r>
      <w:proofErr w:type="gramEnd"/>
      <w:r w:rsidR="00791E11">
        <w:rPr>
          <w:rFonts w:ascii="Arial" w:eastAsia="Calibri" w:hAnsi="Arial" w:cs="Arial"/>
          <w:color w:val="000000"/>
          <w:shd w:val="clear" w:color="auto" w:fill="FFFFFF"/>
        </w:rPr>
        <w:t xml:space="preserve"> EDI related issues on the College’s agenda this year (</w:t>
      </w:r>
      <w:r w:rsidR="00B54070">
        <w:rPr>
          <w:rFonts w:ascii="Arial" w:eastAsia="Calibri" w:hAnsi="Arial" w:cs="Arial"/>
          <w:color w:val="000000"/>
          <w:shd w:val="clear" w:color="auto" w:fill="FFFFFF"/>
        </w:rPr>
        <w:t>particularly application to the REC, and renewing Athena Swan)</w:t>
      </w:r>
      <w:r w:rsidR="00A70D31">
        <w:rPr>
          <w:rFonts w:ascii="Arial" w:eastAsia="Calibri" w:hAnsi="Arial" w:cs="Arial"/>
          <w:color w:val="000000"/>
          <w:shd w:val="clear" w:color="auto" w:fill="FFFFFF"/>
        </w:rPr>
        <w:t xml:space="preserve"> so it’ll be important to embed students and the Union in these.</w:t>
      </w:r>
      <w:r w:rsidR="00AD4FAE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</w:p>
    <w:p w14:paraId="2BBD9D9F" w14:textId="5E6324C5" w:rsidR="004162AD" w:rsidRPr="004162AD" w:rsidRDefault="004162AD" w:rsidP="004162AD">
      <w:pPr>
        <w:rPr>
          <w:rFonts w:ascii="Arial" w:eastAsia="Calibri" w:hAnsi="Arial" w:cs="Arial"/>
          <w:b/>
          <w:bCs/>
          <w:color w:val="000000"/>
          <w:shd w:val="clear" w:color="auto" w:fill="FFFFFF"/>
        </w:rPr>
      </w:pPr>
      <w:r w:rsidRPr="004162AD">
        <w:rPr>
          <w:rFonts w:ascii="Arial" w:eastAsia="Calibri" w:hAnsi="Arial" w:cs="Arial"/>
          <w:b/>
          <w:bCs/>
          <w:color w:val="000000"/>
          <w:shd w:val="clear" w:color="auto" w:fill="FFFFFF"/>
        </w:rPr>
        <w:t>Progress</w:t>
      </w:r>
      <w:r w:rsidR="003060B1">
        <w:rPr>
          <w:rFonts w:ascii="Arial" w:eastAsia="Calibri" w:hAnsi="Arial" w:cs="Arial"/>
          <w:b/>
          <w:bCs/>
          <w:color w:val="000000"/>
          <w:shd w:val="clear" w:color="auto" w:fill="FFFFFF"/>
        </w:rPr>
        <w:t>/Updates:</w:t>
      </w:r>
    </w:p>
    <w:p w14:paraId="2454999B" w14:textId="77777777" w:rsidR="004162AD" w:rsidRPr="004162AD" w:rsidRDefault="004162AD" w:rsidP="0094007C">
      <w:pPr>
        <w:numPr>
          <w:ilvl w:val="0"/>
          <w:numId w:val="11"/>
        </w:numPr>
        <w:rPr>
          <w:rFonts w:ascii="Arial" w:eastAsia="Calibri" w:hAnsi="Arial" w:cs="Arial"/>
          <w:color w:val="000000"/>
          <w:shd w:val="clear" w:color="auto" w:fill="FFFFFF"/>
        </w:rPr>
      </w:pPr>
      <w:r w:rsidRPr="004162AD">
        <w:rPr>
          <w:rFonts w:ascii="Arial" w:eastAsia="Calibri" w:hAnsi="Arial" w:cs="Arial"/>
          <w:color w:val="000000"/>
          <w:shd w:val="clear" w:color="auto" w:fill="FFFFFF"/>
        </w:rPr>
        <w:t>Devised the 2019/20 Action Plan for Liberation and Community under current structures.</w:t>
      </w:r>
    </w:p>
    <w:p w14:paraId="5C9595AA" w14:textId="4FC45B8D" w:rsidR="004162AD" w:rsidRPr="004162AD" w:rsidRDefault="004162AD" w:rsidP="0094007C">
      <w:pPr>
        <w:numPr>
          <w:ilvl w:val="0"/>
          <w:numId w:val="11"/>
        </w:numPr>
        <w:rPr>
          <w:rFonts w:ascii="Arial" w:eastAsia="Calibri" w:hAnsi="Arial" w:cs="Arial"/>
          <w:color w:val="000000"/>
          <w:shd w:val="clear" w:color="auto" w:fill="FFFFFF"/>
        </w:rPr>
      </w:pPr>
      <w:r w:rsidRPr="004162AD">
        <w:rPr>
          <w:rFonts w:ascii="Arial" w:eastAsia="Calibri" w:hAnsi="Arial" w:cs="Arial"/>
          <w:color w:val="000000"/>
          <w:shd w:val="clear" w:color="auto" w:fill="FFFFFF"/>
        </w:rPr>
        <w:t>Researched liberation activities of other universities, explored ICU's 2017/18 Liberation Review, and created loose initial idea for Liberation reform.</w:t>
      </w:r>
      <w:r w:rsidR="00E11F49">
        <w:rPr>
          <w:rFonts w:ascii="Arial" w:eastAsia="Calibri" w:hAnsi="Arial" w:cs="Arial"/>
          <w:color w:val="000000"/>
          <w:shd w:val="clear" w:color="auto" w:fill="FFFFFF"/>
        </w:rPr>
        <w:t xml:space="preserve"> Presented a summary of findings to CWB and received feedback. Got a sense that there is an appetite for the change, and that members want to be involved. As requested by CWB,</w:t>
      </w:r>
      <w:r w:rsidR="00264E99">
        <w:rPr>
          <w:rFonts w:ascii="Arial" w:eastAsia="Calibri" w:hAnsi="Arial" w:cs="Arial"/>
          <w:color w:val="000000"/>
          <w:shd w:val="clear" w:color="auto" w:fill="FFFFFF"/>
        </w:rPr>
        <w:t xml:space="preserve"> I will set up a working group </w:t>
      </w:r>
      <w:r w:rsidR="00EA56FE">
        <w:rPr>
          <w:rFonts w:ascii="Arial" w:eastAsia="Calibri" w:hAnsi="Arial" w:cs="Arial"/>
          <w:color w:val="000000"/>
          <w:shd w:val="clear" w:color="auto" w:fill="FFFFFF"/>
        </w:rPr>
        <w:t>for this.</w:t>
      </w:r>
    </w:p>
    <w:p w14:paraId="719B8A19" w14:textId="6DAB05DC" w:rsidR="004162AD" w:rsidRDefault="00EA56FE" w:rsidP="0094007C">
      <w:pPr>
        <w:numPr>
          <w:ilvl w:val="0"/>
          <w:numId w:val="11"/>
        </w:numPr>
        <w:rPr>
          <w:rFonts w:ascii="Arial" w:eastAsia="Calibri" w:hAnsi="Arial" w:cs="Arial"/>
          <w:color w:val="000000"/>
          <w:shd w:val="clear" w:color="auto" w:fill="FFFFFF"/>
        </w:rPr>
      </w:pPr>
      <w:r>
        <w:rPr>
          <w:rFonts w:ascii="Arial" w:eastAsia="Calibri" w:hAnsi="Arial" w:cs="Arial"/>
          <w:color w:val="000000"/>
          <w:shd w:val="clear" w:color="auto" w:fill="FFFFFF"/>
        </w:rPr>
        <w:t xml:space="preserve">On the College side, </w:t>
      </w:r>
      <w:r w:rsidR="00034428">
        <w:rPr>
          <w:rFonts w:ascii="Arial" w:eastAsia="Calibri" w:hAnsi="Arial" w:cs="Arial"/>
          <w:color w:val="000000"/>
          <w:shd w:val="clear" w:color="auto" w:fill="FFFFFF"/>
        </w:rPr>
        <w:t>I’ve convinced the Assistant Provost (EDI) to include all 4 Liberation Officers in the EDI Forum.</w:t>
      </w:r>
      <w:r w:rsidR="004162AD" w:rsidRPr="004162AD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="00BF26DF">
        <w:rPr>
          <w:rFonts w:ascii="Arial" w:eastAsia="Calibri" w:hAnsi="Arial" w:cs="Arial"/>
          <w:color w:val="000000"/>
          <w:shd w:val="clear" w:color="auto" w:fill="FFFFFF"/>
        </w:rPr>
        <w:t xml:space="preserve">The first Self-Assessment Team meetings </w:t>
      </w:r>
      <w:r w:rsidR="00344A1A">
        <w:rPr>
          <w:rFonts w:ascii="Arial" w:eastAsia="Calibri" w:hAnsi="Arial" w:cs="Arial"/>
          <w:color w:val="000000"/>
          <w:shd w:val="clear" w:color="auto" w:fill="FFFFFF"/>
        </w:rPr>
        <w:t xml:space="preserve">of the year </w:t>
      </w:r>
      <w:r w:rsidR="00BF26DF">
        <w:rPr>
          <w:rFonts w:ascii="Arial" w:eastAsia="Calibri" w:hAnsi="Arial" w:cs="Arial"/>
          <w:color w:val="000000"/>
          <w:shd w:val="clear" w:color="auto" w:fill="FFFFFF"/>
        </w:rPr>
        <w:t>have happened for the REC and Athena Swan</w:t>
      </w:r>
      <w:r w:rsidR="00344A1A">
        <w:rPr>
          <w:rFonts w:ascii="Arial" w:eastAsia="Calibri" w:hAnsi="Arial" w:cs="Arial"/>
          <w:color w:val="000000"/>
          <w:shd w:val="clear" w:color="auto" w:fill="FFFFFF"/>
        </w:rPr>
        <w:t xml:space="preserve"> – there is nothing</w:t>
      </w:r>
      <w:r w:rsidR="003F7128">
        <w:rPr>
          <w:rFonts w:ascii="Arial" w:eastAsia="Calibri" w:hAnsi="Arial" w:cs="Arial"/>
          <w:color w:val="000000"/>
          <w:shd w:val="clear" w:color="auto" w:fill="FFFFFF"/>
        </w:rPr>
        <w:t xml:space="preserve"> of significance</w:t>
      </w:r>
      <w:r w:rsidR="00344A1A">
        <w:rPr>
          <w:rFonts w:ascii="Arial" w:eastAsia="Calibri" w:hAnsi="Arial" w:cs="Arial"/>
          <w:color w:val="000000"/>
          <w:shd w:val="clear" w:color="auto" w:fill="FFFFFF"/>
        </w:rPr>
        <w:t xml:space="preserve"> to note after these.</w:t>
      </w:r>
    </w:p>
    <w:p w14:paraId="550CB066" w14:textId="3D44BE6C" w:rsidR="003F7128" w:rsidRPr="004162AD" w:rsidRDefault="00BA43D2" w:rsidP="0094007C">
      <w:pPr>
        <w:numPr>
          <w:ilvl w:val="0"/>
          <w:numId w:val="11"/>
        </w:numPr>
        <w:rPr>
          <w:rFonts w:ascii="Arial" w:eastAsia="Calibri" w:hAnsi="Arial" w:cs="Arial"/>
          <w:color w:val="000000"/>
          <w:shd w:val="clear" w:color="auto" w:fill="FFFFFF"/>
        </w:rPr>
      </w:pPr>
      <w:r>
        <w:rPr>
          <w:rFonts w:ascii="Arial" w:eastAsia="Calibri" w:hAnsi="Arial" w:cs="Arial"/>
          <w:color w:val="000000"/>
          <w:shd w:val="clear" w:color="auto" w:fill="FFFFFF"/>
        </w:rPr>
        <w:t>Also,</w:t>
      </w:r>
      <w:r w:rsidR="003F7128">
        <w:rPr>
          <w:rFonts w:ascii="Arial" w:eastAsia="Calibri" w:hAnsi="Arial" w:cs="Arial"/>
          <w:color w:val="000000"/>
          <w:shd w:val="clear" w:color="auto" w:fill="FFFFFF"/>
        </w:rPr>
        <w:t xml:space="preserve"> on the College’s side, </w:t>
      </w:r>
      <w:r w:rsidR="005F07A3">
        <w:rPr>
          <w:rFonts w:ascii="Arial" w:eastAsia="Calibri" w:hAnsi="Arial" w:cs="Arial"/>
          <w:color w:val="000000"/>
          <w:shd w:val="clear" w:color="auto" w:fill="FFFFFF"/>
        </w:rPr>
        <w:t>I attended the</w:t>
      </w:r>
      <w:r w:rsidR="008C2A80">
        <w:rPr>
          <w:rFonts w:ascii="Arial" w:eastAsia="Calibri" w:hAnsi="Arial" w:cs="Arial"/>
          <w:color w:val="000000"/>
          <w:shd w:val="clear" w:color="auto" w:fill="FFFFFF"/>
        </w:rPr>
        <w:t xml:space="preserve"> first</w:t>
      </w:r>
      <w:r w:rsidR="005F07A3">
        <w:rPr>
          <w:rFonts w:ascii="Arial" w:eastAsia="Calibri" w:hAnsi="Arial" w:cs="Arial"/>
          <w:color w:val="000000"/>
          <w:shd w:val="clear" w:color="auto" w:fill="FFFFFF"/>
        </w:rPr>
        <w:t xml:space="preserve"> EDI Strategy Group </w:t>
      </w:r>
      <w:r w:rsidR="008C2A80">
        <w:rPr>
          <w:rFonts w:ascii="Arial" w:eastAsia="Calibri" w:hAnsi="Arial" w:cs="Arial"/>
          <w:color w:val="000000"/>
          <w:shd w:val="clear" w:color="auto" w:fill="FFFFFF"/>
        </w:rPr>
        <w:t>meeting of the year</w:t>
      </w:r>
      <w:r w:rsidR="0016073C">
        <w:rPr>
          <w:rFonts w:ascii="Arial" w:eastAsia="Calibri" w:hAnsi="Arial" w:cs="Arial"/>
          <w:color w:val="000000"/>
          <w:shd w:val="clear" w:color="auto" w:fill="FFFFFF"/>
        </w:rPr>
        <w:t>. The main outcome was the approval of the College’s new conferences policy which</w:t>
      </w:r>
      <w:r w:rsidR="007D42D2">
        <w:rPr>
          <w:rFonts w:ascii="Arial" w:eastAsia="Calibri" w:hAnsi="Arial" w:cs="Arial"/>
          <w:color w:val="000000"/>
          <w:shd w:val="clear" w:color="auto" w:fill="FFFFFF"/>
        </w:rPr>
        <w:t xml:space="preserve"> will need to be</w:t>
      </w:r>
      <w:r w:rsidR="008C2A80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="007D42D2">
        <w:rPr>
          <w:rFonts w:ascii="Arial" w:eastAsia="Calibri" w:hAnsi="Arial" w:cs="Arial"/>
          <w:color w:val="000000"/>
          <w:shd w:val="clear" w:color="auto" w:fill="FFFFFF"/>
        </w:rPr>
        <w:t xml:space="preserve">adhered to by students running activities too. </w:t>
      </w:r>
      <w:r w:rsidR="003060B1">
        <w:rPr>
          <w:rFonts w:ascii="Arial" w:eastAsia="Calibri" w:hAnsi="Arial" w:cs="Arial"/>
          <w:color w:val="000000"/>
          <w:shd w:val="clear" w:color="auto" w:fill="FFFFFF"/>
        </w:rPr>
        <w:t>It will be officially published by College ‘soon’.</w:t>
      </w:r>
    </w:p>
    <w:p w14:paraId="770DDE22" w14:textId="77777777" w:rsidR="004162AD" w:rsidRPr="00B656E1" w:rsidRDefault="004162AD" w:rsidP="00B656E1">
      <w:pPr>
        <w:rPr>
          <w:rFonts w:ascii="Arial" w:hAnsi="Arial" w:cs="Arial"/>
          <w:b/>
          <w:bCs/>
          <w:i/>
          <w:color w:val="2E74B5" w:themeColor="accent1" w:themeShade="BF"/>
          <w:sz w:val="24"/>
          <w:szCs w:val="24"/>
        </w:rPr>
      </w:pPr>
      <w:r w:rsidRPr="00B656E1">
        <w:rPr>
          <w:rFonts w:ascii="Arial" w:hAnsi="Arial" w:cs="Arial"/>
          <w:color w:val="2E74B5" w:themeColor="accent1" w:themeShade="BF"/>
          <w:sz w:val="24"/>
          <w:szCs w:val="24"/>
        </w:rPr>
        <w:t xml:space="preserve">Goal 2: Fully review and set a course of action for the Wellbeing Representation Network – </w:t>
      </w:r>
      <w:r w:rsidRPr="00B656E1">
        <w:rPr>
          <w:rFonts w:ascii="Arial" w:hAnsi="Arial" w:cs="Arial"/>
          <w:b/>
          <w:bCs/>
          <w:i/>
          <w:color w:val="2E74B5" w:themeColor="accent1" w:themeShade="BF"/>
          <w:sz w:val="24"/>
          <w:szCs w:val="24"/>
        </w:rPr>
        <w:t>not yet started</w:t>
      </w:r>
    </w:p>
    <w:p w14:paraId="691CFEE4" w14:textId="6BF66BFA" w:rsidR="004162AD" w:rsidRPr="004162AD" w:rsidRDefault="000825B3" w:rsidP="004162AD">
      <w:pPr>
        <w:rPr>
          <w:rFonts w:ascii="Arial" w:eastAsia="Calibri" w:hAnsi="Arial" w:cs="Arial"/>
          <w:color w:val="000000"/>
          <w:shd w:val="clear" w:color="auto" w:fill="FFFFFF"/>
        </w:rPr>
      </w:pPr>
      <w:r>
        <w:rPr>
          <w:rFonts w:ascii="Arial" w:eastAsia="Calibri" w:hAnsi="Arial" w:cs="Arial"/>
          <w:color w:val="000000"/>
          <w:shd w:val="clear" w:color="auto" w:fill="FFFFFF"/>
        </w:rPr>
        <w:t xml:space="preserve">After </w:t>
      </w:r>
      <w:r w:rsidR="00A86CD0">
        <w:rPr>
          <w:rFonts w:ascii="Arial" w:eastAsia="Calibri" w:hAnsi="Arial" w:cs="Arial"/>
          <w:color w:val="000000"/>
          <w:shd w:val="clear" w:color="auto" w:fill="FFFFFF"/>
        </w:rPr>
        <w:t xml:space="preserve">2 years of existing, I </w:t>
      </w:r>
      <w:r w:rsidR="00DE39D9">
        <w:rPr>
          <w:rFonts w:ascii="Arial" w:eastAsia="Calibri" w:hAnsi="Arial" w:cs="Arial"/>
          <w:color w:val="000000"/>
          <w:shd w:val="clear" w:color="auto" w:fill="FFFFFF"/>
        </w:rPr>
        <w:t xml:space="preserve">plan to </w:t>
      </w:r>
      <w:r w:rsidR="00C65E8F">
        <w:rPr>
          <w:rFonts w:ascii="Arial" w:eastAsia="Calibri" w:hAnsi="Arial" w:cs="Arial"/>
          <w:color w:val="000000"/>
          <w:shd w:val="clear" w:color="auto" w:fill="FFFFFF"/>
        </w:rPr>
        <w:t xml:space="preserve">produce a full review of the </w:t>
      </w:r>
      <w:r w:rsidR="00F81662">
        <w:rPr>
          <w:rFonts w:ascii="Arial" w:eastAsia="Calibri" w:hAnsi="Arial" w:cs="Arial"/>
          <w:color w:val="000000"/>
          <w:shd w:val="clear" w:color="auto" w:fill="FFFFFF"/>
        </w:rPr>
        <w:t>WBRN including recommendations for changes</w:t>
      </w:r>
      <w:r w:rsidR="00CA1015">
        <w:rPr>
          <w:rFonts w:ascii="Arial" w:eastAsia="Calibri" w:hAnsi="Arial" w:cs="Arial"/>
          <w:color w:val="000000"/>
          <w:shd w:val="clear" w:color="auto" w:fill="FFFFFF"/>
        </w:rPr>
        <w:t xml:space="preserve">. There have been two year-evaluations which will inform this. </w:t>
      </w:r>
    </w:p>
    <w:p w14:paraId="6E24DB01" w14:textId="37E3022F" w:rsidR="004162AD" w:rsidRPr="004162AD" w:rsidRDefault="004162AD" w:rsidP="004162AD">
      <w:pPr>
        <w:rPr>
          <w:rFonts w:ascii="Arial" w:eastAsia="Calibri" w:hAnsi="Arial" w:cs="Arial"/>
          <w:b/>
          <w:bCs/>
          <w:color w:val="000000"/>
        </w:rPr>
      </w:pPr>
      <w:r w:rsidRPr="004162AD">
        <w:rPr>
          <w:rFonts w:ascii="Arial" w:eastAsia="Calibri" w:hAnsi="Arial" w:cs="Arial"/>
          <w:b/>
          <w:bCs/>
          <w:color w:val="000000"/>
        </w:rPr>
        <w:t>Progress</w:t>
      </w:r>
      <w:r w:rsidR="00EA152C">
        <w:rPr>
          <w:rFonts w:ascii="Arial" w:eastAsia="Calibri" w:hAnsi="Arial" w:cs="Arial"/>
          <w:b/>
          <w:bCs/>
          <w:color w:val="000000"/>
        </w:rPr>
        <w:t>/Updates:</w:t>
      </w:r>
    </w:p>
    <w:p w14:paraId="16F29BA5" w14:textId="181345F2" w:rsidR="004162AD" w:rsidRPr="004162AD" w:rsidRDefault="00EA152C" w:rsidP="004162AD">
      <w:pPr>
        <w:numPr>
          <w:ilvl w:val="0"/>
          <w:numId w:val="5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The review hasn’t been started yet due to many operational </w:t>
      </w:r>
      <w:r w:rsidR="00333653">
        <w:rPr>
          <w:rFonts w:ascii="Arial" w:eastAsia="Calibri" w:hAnsi="Arial" w:cs="Arial"/>
          <w:color w:val="000000"/>
        </w:rPr>
        <w:t xml:space="preserve">priorities in the last few weeks. </w:t>
      </w:r>
      <w:r w:rsidR="00E26757">
        <w:rPr>
          <w:rFonts w:ascii="Arial" w:eastAsia="Calibri" w:hAnsi="Arial" w:cs="Arial"/>
          <w:color w:val="000000"/>
        </w:rPr>
        <w:t xml:space="preserve">However, some changes in WBRN training have been made to reflect a more focused </w:t>
      </w:r>
      <w:r w:rsidR="003A7F87">
        <w:rPr>
          <w:rFonts w:ascii="Arial" w:eastAsia="Calibri" w:hAnsi="Arial" w:cs="Arial"/>
          <w:color w:val="000000"/>
        </w:rPr>
        <w:t>remit of WBRs and to put a greater priority on involvement with EDI matters.</w:t>
      </w:r>
      <w:r w:rsidR="00333653">
        <w:rPr>
          <w:rFonts w:ascii="Arial" w:eastAsia="Calibri" w:hAnsi="Arial" w:cs="Arial"/>
          <w:color w:val="000000"/>
        </w:rPr>
        <w:t xml:space="preserve"> </w:t>
      </w:r>
    </w:p>
    <w:p w14:paraId="7449BA2B" w14:textId="77777777" w:rsidR="004162AD" w:rsidRPr="002C46FF" w:rsidRDefault="004162AD" w:rsidP="002C46FF">
      <w:pPr>
        <w:rPr>
          <w:rFonts w:ascii="Arial" w:hAnsi="Arial" w:cs="Arial"/>
          <w:b/>
          <w:bCs/>
          <w:i/>
          <w:color w:val="2E74B5" w:themeColor="accent1" w:themeShade="BF"/>
          <w:sz w:val="24"/>
          <w:szCs w:val="24"/>
        </w:rPr>
      </w:pPr>
      <w:bookmarkStart w:id="0" w:name="_Hlk20668392"/>
      <w:r w:rsidRPr="002C46FF">
        <w:rPr>
          <w:rFonts w:ascii="Arial" w:hAnsi="Arial" w:cs="Arial"/>
          <w:color w:val="2E74B5" w:themeColor="accent1" w:themeShade="BF"/>
          <w:sz w:val="24"/>
          <w:szCs w:val="24"/>
        </w:rPr>
        <w:t xml:space="preserve">Goal 3: Improve student support services – </w:t>
      </w:r>
      <w:r w:rsidRPr="002C46FF">
        <w:rPr>
          <w:rFonts w:ascii="Arial" w:hAnsi="Arial" w:cs="Arial"/>
          <w:b/>
          <w:bCs/>
          <w:i/>
          <w:color w:val="2E74B5" w:themeColor="accent1" w:themeShade="BF"/>
          <w:sz w:val="24"/>
          <w:szCs w:val="24"/>
        </w:rPr>
        <w:t>in progress</w:t>
      </w:r>
      <w:bookmarkEnd w:id="0"/>
    </w:p>
    <w:p w14:paraId="6BBC20DE" w14:textId="0DB44ACA" w:rsidR="004162AD" w:rsidRPr="004162AD" w:rsidRDefault="004162AD" w:rsidP="004162AD">
      <w:pPr>
        <w:rPr>
          <w:rFonts w:ascii="Arial" w:eastAsia="Calibri" w:hAnsi="Arial" w:cs="Arial"/>
          <w:color w:val="000000"/>
        </w:rPr>
      </w:pPr>
      <w:r w:rsidRPr="004162AD">
        <w:rPr>
          <w:rFonts w:ascii="Arial" w:eastAsia="Calibri" w:hAnsi="Arial" w:cs="Arial"/>
          <w:color w:val="000000"/>
          <w:shd w:val="clear" w:color="auto" w:fill="FFFFFF"/>
        </w:rPr>
        <w:t>This is an</w:t>
      </w:r>
      <w:r w:rsidR="00A67B02">
        <w:rPr>
          <w:rFonts w:ascii="Arial" w:eastAsia="Calibri" w:hAnsi="Arial" w:cs="Arial"/>
          <w:color w:val="000000"/>
          <w:shd w:val="clear" w:color="auto" w:fill="FFFFFF"/>
        </w:rPr>
        <w:t xml:space="preserve"> umbrella goal covering </w:t>
      </w:r>
      <w:proofErr w:type="gramStart"/>
      <w:r w:rsidR="00A67B02">
        <w:rPr>
          <w:rFonts w:ascii="Arial" w:eastAsia="Calibri" w:hAnsi="Arial" w:cs="Arial"/>
          <w:color w:val="000000"/>
          <w:shd w:val="clear" w:color="auto" w:fill="FFFFFF"/>
        </w:rPr>
        <w:t xml:space="preserve">a number </w:t>
      </w:r>
      <w:r w:rsidR="00D41022">
        <w:rPr>
          <w:rFonts w:ascii="Arial" w:eastAsia="Calibri" w:hAnsi="Arial" w:cs="Arial"/>
          <w:color w:val="000000"/>
          <w:shd w:val="clear" w:color="auto" w:fill="FFFFFF"/>
        </w:rPr>
        <w:t>of</w:t>
      </w:r>
      <w:proofErr w:type="gramEnd"/>
      <w:r w:rsidR="00D41022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="004B4D95">
        <w:rPr>
          <w:rFonts w:ascii="Arial" w:eastAsia="Calibri" w:hAnsi="Arial" w:cs="Arial"/>
          <w:color w:val="000000"/>
          <w:shd w:val="clear" w:color="auto" w:fill="FFFFFF"/>
        </w:rPr>
        <w:t>things</w:t>
      </w:r>
      <w:r w:rsidR="00D41022">
        <w:rPr>
          <w:rFonts w:ascii="Arial" w:eastAsia="Calibri" w:hAnsi="Arial" w:cs="Arial"/>
          <w:color w:val="000000"/>
          <w:shd w:val="clear" w:color="auto" w:fill="FFFFFF"/>
        </w:rPr>
        <w:t>. As well as a wide stakeholder management</w:t>
      </w:r>
      <w:r w:rsidR="004B4D95">
        <w:rPr>
          <w:rFonts w:ascii="Arial" w:eastAsia="Calibri" w:hAnsi="Arial" w:cs="Arial"/>
          <w:color w:val="000000"/>
          <w:shd w:val="clear" w:color="auto" w:fill="FFFFFF"/>
        </w:rPr>
        <w:t xml:space="preserve"> piece with the student support services (the general department</w:t>
      </w:r>
      <w:r w:rsidR="00B43780">
        <w:rPr>
          <w:rFonts w:ascii="Arial" w:eastAsia="Calibri" w:hAnsi="Arial" w:cs="Arial"/>
          <w:color w:val="000000"/>
          <w:shd w:val="clear" w:color="auto" w:fill="FFFFFF"/>
        </w:rPr>
        <w:t xml:space="preserve">, as well as </w:t>
      </w:r>
      <w:r w:rsidR="00466380">
        <w:rPr>
          <w:rFonts w:ascii="Arial" w:eastAsia="Calibri" w:hAnsi="Arial" w:cs="Arial"/>
          <w:color w:val="000000"/>
          <w:shd w:val="clear" w:color="auto" w:fill="FFFFFF"/>
        </w:rPr>
        <w:t xml:space="preserve">individual services), I have specific goals therein. </w:t>
      </w:r>
      <w:r w:rsidR="00082587">
        <w:rPr>
          <w:rFonts w:ascii="Arial" w:eastAsia="Calibri" w:hAnsi="Arial" w:cs="Arial"/>
          <w:color w:val="000000"/>
          <w:shd w:val="clear" w:color="auto" w:fill="FFFFFF"/>
        </w:rPr>
        <w:t xml:space="preserve">I plan to lobby to remove the £95 </w:t>
      </w:r>
      <w:r w:rsidR="001B434A">
        <w:rPr>
          <w:rFonts w:ascii="Arial" w:eastAsia="Calibri" w:hAnsi="Arial" w:cs="Arial"/>
          <w:color w:val="000000"/>
          <w:shd w:val="clear" w:color="auto" w:fill="FFFFFF"/>
        </w:rPr>
        <w:t>charge on assessments at the Disability Advisory Service</w:t>
      </w:r>
      <w:r w:rsidR="00067A6D">
        <w:rPr>
          <w:rFonts w:ascii="Arial" w:eastAsia="Calibri" w:hAnsi="Arial" w:cs="Arial"/>
          <w:color w:val="000000"/>
          <w:shd w:val="clear" w:color="auto" w:fill="FFFFFF"/>
        </w:rPr>
        <w:t xml:space="preserve"> (DAS)</w:t>
      </w:r>
      <w:r w:rsidR="00BA76AD">
        <w:rPr>
          <w:rFonts w:ascii="Arial" w:eastAsia="Calibri" w:hAnsi="Arial" w:cs="Arial"/>
          <w:color w:val="000000"/>
          <w:shd w:val="clear" w:color="auto" w:fill="FFFFFF"/>
        </w:rPr>
        <w:t xml:space="preserve">. Furthermore, I want to </w:t>
      </w:r>
      <w:r w:rsidR="009F7A98">
        <w:rPr>
          <w:rFonts w:ascii="Arial" w:eastAsia="Calibri" w:hAnsi="Arial" w:cs="Arial"/>
          <w:color w:val="000000"/>
          <w:shd w:val="clear" w:color="auto" w:fill="FFFFFF"/>
        </w:rPr>
        <w:t xml:space="preserve">put the question out to students </w:t>
      </w:r>
      <w:r w:rsidR="006D5010">
        <w:rPr>
          <w:rFonts w:ascii="Arial" w:eastAsia="Calibri" w:hAnsi="Arial" w:cs="Arial"/>
          <w:color w:val="000000"/>
          <w:shd w:val="clear" w:color="auto" w:fill="FFFFFF"/>
        </w:rPr>
        <w:t xml:space="preserve">about what sanitary product provision they would want and use that to inform the case made to College to provide this. </w:t>
      </w:r>
    </w:p>
    <w:p w14:paraId="468B0B42" w14:textId="77777777" w:rsidR="009F2B62" w:rsidRDefault="009F2B62" w:rsidP="004162AD">
      <w:pPr>
        <w:rPr>
          <w:rFonts w:ascii="Arial" w:eastAsia="Calibri" w:hAnsi="Arial" w:cs="Arial"/>
          <w:b/>
          <w:bCs/>
        </w:rPr>
      </w:pPr>
    </w:p>
    <w:p w14:paraId="345C508D" w14:textId="04E7AAAB" w:rsidR="004162AD" w:rsidRPr="004162AD" w:rsidRDefault="001E2CAF" w:rsidP="004162AD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lastRenderedPageBreak/>
        <w:t>Progress/Updates</w:t>
      </w:r>
    </w:p>
    <w:p w14:paraId="548B05BE" w14:textId="52E221AF" w:rsidR="004162AD" w:rsidRDefault="004162AD" w:rsidP="001E2CAF">
      <w:pPr>
        <w:numPr>
          <w:ilvl w:val="0"/>
          <w:numId w:val="12"/>
        </w:numPr>
        <w:rPr>
          <w:rFonts w:ascii="Arial" w:eastAsia="Calibri" w:hAnsi="Arial" w:cs="Arial"/>
        </w:rPr>
      </w:pPr>
      <w:r w:rsidRPr="004162AD">
        <w:rPr>
          <w:rFonts w:ascii="Arial" w:eastAsia="Calibri" w:hAnsi="Arial" w:cs="Arial"/>
        </w:rPr>
        <w:t>Started conversation</w:t>
      </w:r>
      <w:r w:rsidR="00D3327D">
        <w:rPr>
          <w:rFonts w:ascii="Arial" w:eastAsia="Calibri" w:hAnsi="Arial" w:cs="Arial"/>
        </w:rPr>
        <w:t>s</w:t>
      </w:r>
      <w:r w:rsidRPr="004162AD">
        <w:rPr>
          <w:rFonts w:ascii="Arial" w:eastAsia="Calibri" w:hAnsi="Arial" w:cs="Arial"/>
        </w:rPr>
        <w:t xml:space="preserve"> with the DAS, </w:t>
      </w:r>
      <w:r w:rsidR="00067A6D">
        <w:rPr>
          <w:rFonts w:ascii="Arial" w:eastAsia="Calibri" w:hAnsi="Arial" w:cs="Arial"/>
        </w:rPr>
        <w:t xml:space="preserve">Director of Student Services and Vice-Provost Education </w:t>
      </w:r>
      <w:r w:rsidR="001E2CAF">
        <w:rPr>
          <w:rFonts w:ascii="Arial" w:eastAsia="Calibri" w:hAnsi="Arial" w:cs="Arial"/>
        </w:rPr>
        <w:t xml:space="preserve">who are all on-board to make a change to the current assessment charge model. </w:t>
      </w:r>
      <w:r w:rsidR="00D3327D">
        <w:rPr>
          <w:rFonts w:ascii="Arial" w:eastAsia="Calibri" w:hAnsi="Arial" w:cs="Arial"/>
        </w:rPr>
        <w:t xml:space="preserve">I’ve requested </w:t>
      </w:r>
      <w:proofErr w:type="gramStart"/>
      <w:r w:rsidR="00D3327D">
        <w:rPr>
          <w:rFonts w:ascii="Arial" w:eastAsia="Calibri" w:hAnsi="Arial" w:cs="Arial"/>
        </w:rPr>
        <w:t>a number of</w:t>
      </w:r>
      <w:proofErr w:type="gramEnd"/>
      <w:r w:rsidR="00D3327D">
        <w:rPr>
          <w:rFonts w:ascii="Arial" w:eastAsia="Calibri" w:hAnsi="Arial" w:cs="Arial"/>
        </w:rPr>
        <w:t xml:space="preserve"> figures from the DAS looking at the charges from the last 3 years. They haven’t been able to produce all of them yet, but the headline figures show that </w:t>
      </w:r>
      <w:r w:rsidR="008C3856">
        <w:rPr>
          <w:rFonts w:ascii="Arial" w:eastAsia="Calibri" w:hAnsi="Arial" w:cs="Arial"/>
        </w:rPr>
        <w:t xml:space="preserve">there will need to be roughly a £16,000 increase in budget to accommodate this. It is likely this change will be reflected in the next planning round. </w:t>
      </w:r>
    </w:p>
    <w:p w14:paraId="483325EB" w14:textId="4A64B51B" w:rsidR="002D1FDB" w:rsidRPr="004162AD" w:rsidRDefault="002D1FDB" w:rsidP="001E2CAF">
      <w:pPr>
        <w:numPr>
          <w:ilvl w:val="0"/>
          <w:numId w:val="12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It is now public and official that the Counselling Service have nearly doubled their </w:t>
      </w:r>
      <w:proofErr w:type="gramStart"/>
      <w:r>
        <w:rPr>
          <w:rFonts w:ascii="Arial" w:eastAsia="Calibri" w:hAnsi="Arial" w:cs="Arial"/>
        </w:rPr>
        <w:t>space, and</w:t>
      </w:r>
      <w:proofErr w:type="gramEnd"/>
      <w:r>
        <w:rPr>
          <w:rFonts w:ascii="Arial" w:eastAsia="Calibri" w:hAnsi="Arial" w:cs="Arial"/>
        </w:rPr>
        <w:t xml:space="preserve"> </w:t>
      </w:r>
      <w:r w:rsidR="006002CC">
        <w:rPr>
          <w:rFonts w:ascii="Arial" w:eastAsia="Calibri" w:hAnsi="Arial" w:cs="Arial"/>
        </w:rPr>
        <w:t xml:space="preserve">have hired new counsellors increasing their FTE total from 6.7 to 9.6. </w:t>
      </w:r>
      <w:r w:rsidR="00B46BCC">
        <w:rPr>
          <w:rFonts w:ascii="Arial" w:eastAsia="Calibri" w:hAnsi="Arial" w:cs="Arial"/>
        </w:rPr>
        <w:t xml:space="preserve">I’ll be regularly keeping check of how these changes are received by students </w:t>
      </w:r>
      <w:r w:rsidR="005D6446">
        <w:rPr>
          <w:rFonts w:ascii="Arial" w:eastAsia="Calibri" w:hAnsi="Arial" w:cs="Arial"/>
        </w:rPr>
        <w:t xml:space="preserve">and what effect there is on waiting times. </w:t>
      </w:r>
    </w:p>
    <w:p w14:paraId="74681FAA" w14:textId="77777777" w:rsidR="004162AD" w:rsidRPr="00A75AA8" w:rsidRDefault="004162AD" w:rsidP="00A75AA8">
      <w:pPr>
        <w:rPr>
          <w:rFonts w:ascii="Arial" w:hAnsi="Arial" w:cs="Arial"/>
          <w:b/>
          <w:bCs/>
          <w:i/>
          <w:color w:val="2E74B5" w:themeColor="accent1" w:themeShade="BF"/>
          <w:sz w:val="24"/>
          <w:szCs w:val="24"/>
        </w:rPr>
      </w:pPr>
      <w:r w:rsidRPr="00A75AA8">
        <w:rPr>
          <w:rFonts w:ascii="Arial" w:hAnsi="Arial" w:cs="Arial"/>
          <w:color w:val="2E74B5" w:themeColor="accent1" w:themeShade="BF"/>
          <w:sz w:val="24"/>
          <w:szCs w:val="24"/>
        </w:rPr>
        <w:t xml:space="preserve">Goal 4: (Re-)establish the Felix Welfare Section – </w:t>
      </w:r>
      <w:r w:rsidRPr="00A75AA8">
        <w:rPr>
          <w:rFonts w:ascii="Arial" w:hAnsi="Arial" w:cs="Arial"/>
          <w:b/>
          <w:bCs/>
          <w:i/>
          <w:color w:val="2E74B5" w:themeColor="accent1" w:themeShade="BF"/>
          <w:sz w:val="24"/>
          <w:szCs w:val="24"/>
        </w:rPr>
        <w:t>in progress</w:t>
      </w:r>
    </w:p>
    <w:p w14:paraId="2AB5CB4E" w14:textId="59AD70A4" w:rsidR="004162AD" w:rsidRPr="004162AD" w:rsidRDefault="00983836" w:rsidP="004162AD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shd w:val="clear" w:color="auto" w:fill="FFFFFF"/>
        </w:rPr>
        <w:t xml:space="preserve">As part of a wider communications piece, I plan to re-establish the </w:t>
      </w:r>
      <w:r>
        <w:rPr>
          <w:rFonts w:ascii="Arial" w:eastAsia="Calibri" w:hAnsi="Arial" w:cs="Arial"/>
          <w:i/>
          <w:color w:val="000000"/>
          <w:shd w:val="clear" w:color="auto" w:fill="FFFFFF"/>
        </w:rPr>
        <w:t xml:space="preserve">Felix </w:t>
      </w:r>
      <w:r>
        <w:rPr>
          <w:rFonts w:ascii="Arial" w:eastAsia="Calibri" w:hAnsi="Arial" w:cs="Arial"/>
          <w:color w:val="000000"/>
          <w:shd w:val="clear" w:color="auto" w:fill="FFFFFF"/>
        </w:rPr>
        <w:t xml:space="preserve">Welfare Section that existed some years ago. </w:t>
      </w:r>
      <w:r w:rsidR="000B264A">
        <w:rPr>
          <w:rFonts w:ascii="Arial" w:eastAsia="Calibri" w:hAnsi="Arial" w:cs="Arial"/>
          <w:color w:val="000000"/>
          <w:shd w:val="clear" w:color="auto" w:fill="FFFFFF"/>
        </w:rPr>
        <w:t>This will be fairly general and multi-</w:t>
      </w:r>
      <w:proofErr w:type="gramStart"/>
      <w:r w:rsidR="000B264A">
        <w:rPr>
          <w:rFonts w:ascii="Arial" w:eastAsia="Calibri" w:hAnsi="Arial" w:cs="Arial"/>
          <w:color w:val="000000"/>
          <w:shd w:val="clear" w:color="auto" w:fill="FFFFFF"/>
        </w:rPr>
        <w:t>purposed, and</w:t>
      </w:r>
      <w:proofErr w:type="gramEnd"/>
      <w:r w:rsidR="000B264A">
        <w:rPr>
          <w:rFonts w:ascii="Arial" w:eastAsia="Calibri" w:hAnsi="Arial" w:cs="Arial"/>
          <w:color w:val="000000"/>
          <w:shd w:val="clear" w:color="auto" w:fill="FFFFFF"/>
        </w:rPr>
        <w:t xml:space="preserve"> give students an outlet for </w:t>
      </w:r>
      <w:r w:rsidR="00192412">
        <w:rPr>
          <w:rFonts w:ascii="Arial" w:eastAsia="Calibri" w:hAnsi="Arial" w:cs="Arial"/>
          <w:color w:val="000000"/>
          <w:shd w:val="clear" w:color="auto" w:fill="FFFFFF"/>
        </w:rPr>
        <w:t>talking about welfare related issues.</w:t>
      </w:r>
    </w:p>
    <w:p w14:paraId="431A9DB0" w14:textId="77777777" w:rsidR="00F84E07" w:rsidRDefault="004162AD" w:rsidP="00F84E07">
      <w:pPr>
        <w:rPr>
          <w:rFonts w:ascii="Arial" w:eastAsia="Calibri" w:hAnsi="Arial" w:cs="Arial"/>
          <w:b/>
          <w:bCs/>
        </w:rPr>
      </w:pPr>
      <w:r w:rsidRPr="004162AD">
        <w:rPr>
          <w:rFonts w:ascii="Arial" w:eastAsia="Calibri" w:hAnsi="Arial" w:cs="Arial"/>
          <w:b/>
          <w:bCs/>
        </w:rPr>
        <w:t>Progress</w:t>
      </w:r>
      <w:r w:rsidR="00F84E07">
        <w:rPr>
          <w:rFonts w:ascii="Arial" w:eastAsia="Calibri" w:hAnsi="Arial" w:cs="Arial"/>
          <w:b/>
          <w:bCs/>
        </w:rPr>
        <w:t>/Updates:</w:t>
      </w:r>
    </w:p>
    <w:p w14:paraId="5E78060B" w14:textId="29457AC9" w:rsidR="004162AD" w:rsidRPr="00F84E07" w:rsidRDefault="004162AD" w:rsidP="00F84E07">
      <w:pPr>
        <w:pStyle w:val="ListParagraph"/>
        <w:numPr>
          <w:ilvl w:val="0"/>
          <w:numId w:val="14"/>
        </w:numPr>
        <w:rPr>
          <w:rFonts w:eastAsia="Calibri"/>
        </w:rPr>
      </w:pPr>
      <w:r w:rsidRPr="00F84E07">
        <w:rPr>
          <w:rFonts w:eastAsia="Calibri"/>
        </w:rPr>
        <w:t>Started conversations with </w:t>
      </w:r>
      <w:r w:rsidRPr="00F84E07">
        <w:rPr>
          <w:rFonts w:eastAsia="Calibri"/>
          <w:i/>
          <w:iCs/>
        </w:rPr>
        <w:t>Felix </w:t>
      </w:r>
      <w:r w:rsidRPr="00F84E07">
        <w:rPr>
          <w:rFonts w:eastAsia="Calibri"/>
        </w:rPr>
        <w:t>editor and established version of the section</w:t>
      </w:r>
      <w:r w:rsidR="00192412">
        <w:rPr>
          <w:rFonts w:eastAsia="Calibri"/>
        </w:rPr>
        <w:t xml:space="preserve">. </w:t>
      </w:r>
      <w:r w:rsidRPr="00F84E07">
        <w:rPr>
          <w:rFonts w:eastAsia="Calibri"/>
        </w:rPr>
        <w:t>Produced first introductory article for first edition of the year.</w:t>
      </w:r>
    </w:p>
    <w:p w14:paraId="4344564A" w14:textId="2C03BA01" w:rsidR="001A1CE3" w:rsidRPr="003345E7" w:rsidRDefault="00192412" w:rsidP="001A1CE3">
      <w:pPr>
        <w:numPr>
          <w:ilvl w:val="0"/>
          <w:numId w:val="1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Since the first article, there hasn’t been any more in this section. I’ve mentioned to CWB about it and hopefully there will be some uptake. </w:t>
      </w:r>
      <w:r w:rsidR="008C2C15">
        <w:rPr>
          <w:rFonts w:ascii="Arial" w:eastAsia="Calibri" w:hAnsi="Arial" w:cs="Arial"/>
        </w:rPr>
        <w:t xml:space="preserve">I’m keen for this to be a student </w:t>
      </w:r>
      <w:r w:rsidR="00897B3C">
        <w:rPr>
          <w:rFonts w:ascii="Arial" w:eastAsia="Calibri" w:hAnsi="Arial" w:cs="Arial"/>
        </w:rPr>
        <w:t>led thing that’s facilitated through me.</w:t>
      </w:r>
      <w:r w:rsidR="008C2C15">
        <w:rPr>
          <w:rFonts w:ascii="Arial" w:eastAsia="Calibri" w:hAnsi="Arial" w:cs="Arial"/>
        </w:rPr>
        <w:t xml:space="preserve"> </w:t>
      </w:r>
    </w:p>
    <w:p w14:paraId="0213BC96" w14:textId="4F0DE548" w:rsidR="00AE6352" w:rsidRPr="00AE6352" w:rsidRDefault="0092384D" w:rsidP="00AE6352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>Operational/Other Matters:</w:t>
      </w:r>
    </w:p>
    <w:p w14:paraId="3444AABD" w14:textId="4A524E70" w:rsidR="00AE6352" w:rsidRDefault="00AE6352" w:rsidP="00AE6352">
      <w:pPr>
        <w:pStyle w:val="ListParagraph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 xml:space="preserve">An unexpectedly large amount of time has gone into managing relationships with Halls. I made edits to the Social Fund Policy based on previous feedback from Wardens, but there was general unhappiness about this and a working group with </w:t>
      </w:r>
      <w:proofErr w:type="gramStart"/>
      <w:r>
        <w:rPr>
          <w:color w:val="000000" w:themeColor="text1"/>
        </w:rPr>
        <w:t>a number of</w:t>
      </w:r>
      <w:proofErr w:type="gramEnd"/>
      <w:r>
        <w:rPr>
          <w:color w:val="000000" w:themeColor="text1"/>
        </w:rPr>
        <w:t xml:space="preserve"> interested wardens was requested to finalise the policies. There will need to be work this year to re-evaluate the relationships between ICU, Halls and relevant College departments to ensure that our involvement is sensible and genuinely to the benefit of students.</w:t>
      </w:r>
    </w:p>
    <w:p w14:paraId="6DE84927" w14:textId="141D9144" w:rsidR="001A1CE3" w:rsidRPr="002602DB" w:rsidRDefault="00AE6352" w:rsidP="001A1CE3">
      <w:pPr>
        <w:numPr>
          <w:ilvl w:val="0"/>
          <w:numId w:val="14"/>
        </w:num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</w:rPr>
        <w:t xml:space="preserve">I </w:t>
      </w:r>
      <w:r w:rsidR="00B04F95">
        <w:rPr>
          <w:rFonts w:ascii="Arial" w:eastAsia="Calibri" w:hAnsi="Arial" w:cs="Arial"/>
        </w:rPr>
        <w:t xml:space="preserve">was involved in two College recruitment panels: one for a disabilities advisor and </w:t>
      </w:r>
      <w:r w:rsidR="002602DB">
        <w:rPr>
          <w:rFonts w:ascii="Arial" w:eastAsia="Calibri" w:hAnsi="Arial" w:cs="Arial"/>
        </w:rPr>
        <w:t>one for the new Counsellors.</w:t>
      </w:r>
    </w:p>
    <w:p w14:paraId="4D5AA7E2" w14:textId="156F0DAE" w:rsidR="002602DB" w:rsidRDefault="009A1CCD" w:rsidP="001A1CE3">
      <w:pPr>
        <w:numPr>
          <w:ilvl w:val="0"/>
          <w:numId w:val="14"/>
        </w:num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After 10 months of the role being vacant</w:t>
      </w:r>
      <w:r w:rsidR="00875675">
        <w:rPr>
          <w:rFonts w:ascii="Arial" w:eastAsia="Calibri" w:hAnsi="Arial" w:cs="Arial"/>
          <w:color w:val="000000" w:themeColor="text1"/>
        </w:rPr>
        <w:t>, we have hired a new Representation Coordinator (Wellbeing) who will be able to help lift the operational burden that</w:t>
      </w:r>
      <w:r w:rsidR="00946646">
        <w:rPr>
          <w:rFonts w:ascii="Arial" w:eastAsia="Calibri" w:hAnsi="Arial" w:cs="Arial"/>
          <w:color w:val="000000" w:themeColor="text1"/>
        </w:rPr>
        <w:t xml:space="preserve"> has</w:t>
      </w:r>
      <w:r w:rsidR="00875675">
        <w:rPr>
          <w:rFonts w:ascii="Arial" w:eastAsia="Calibri" w:hAnsi="Arial" w:cs="Arial"/>
          <w:color w:val="000000" w:themeColor="text1"/>
        </w:rPr>
        <w:t xml:space="preserve"> partly fell to myself. </w:t>
      </w:r>
    </w:p>
    <w:p w14:paraId="606C939E" w14:textId="636190BF" w:rsidR="00946646" w:rsidRDefault="00946646" w:rsidP="001A1CE3">
      <w:pPr>
        <w:numPr>
          <w:ilvl w:val="0"/>
          <w:numId w:val="14"/>
        </w:num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Following a month of planning, we delivered the first ever ‘Rep Academy’ on 23/10/19 </w:t>
      </w:r>
      <w:r w:rsidR="00473B41">
        <w:rPr>
          <w:rFonts w:ascii="Arial" w:eastAsia="Calibri" w:hAnsi="Arial" w:cs="Arial"/>
          <w:color w:val="000000" w:themeColor="text1"/>
        </w:rPr>
        <w:t>training a majority of the currently elected Departmental and Faculty Academic and Wellbeing reps. This was, in general</w:t>
      </w:r>
      <w:r w:rsidR="002158AA">
        <w:rPr>
          <w:rFonts w:ascii="Arial" w:eastAsia="Calibri" w:hAnsi="Arial" w:cs="Arial"/>
          <w:color w:val="000000" w:themeColor="text1"/>
        </w:rPr>
        <w:t xml:space="preserve">, a success and the format </w:t>
      </w:r>
      <w:proofErr w:type="gramStart"/>
      <w:r w:rsidR="002158AA">
        <w:rPr>
          <w:rFonts w:ascii="Arial" w:eastAsia="Calibri" w:hAnsi="Arial" w:cs="Arial"/>
          <w:color w:val="000000" w:themeColor="text1"/>
        </w:rPr>
        <w:t>is</w:t>
      </w:r>
      <w:proofErr w:type="gramEnd"/>
      <w:r w:rsidR="002158AA">
        <w:rPr>
          <w:rFonts w:ascii="Arial" w:eastAsia="Calibri" w:hAnsi="Arial" w:cs="Arial"/>
          <w:color w:val="000000" w:themeColor="text1"/>
        </w:rPr>
        <w:t xml:space="preserve"> likely to be used in the future. </w:t>
      </w:r>
    </w:p>
    <w:p w14:paraId="30FADBA9" w14:textId="6A185472" w:rsidR="002158AA" w:rsidRPr="004162AD" w:rsidRDefault="002158AA" w:rsidP="001A1CE3">
      <w:pPr>
        <w:numPr>
          <w:ilvl w:val="0"/>
          <w:numId w:val="14"/>
        </w:num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Using the Union’s Bursary Response produced last year, </w:t>
      </w:r>
      <w:r w:rsidR="00980714">
        <w:rPr>
          <w:rFonts w:ascii="Arial" w:eastAsia="Calibri" w:hAnsi="Arial" w:cs="Arial"/>
          <w:color w:val="000000" w:themeColor="text1"/>
        </w:rPr>
        <w:t>the level of bursary offered to students was accepted to remain the same at the latest Access</w:t>
      </w:r>
      <w:r w:rsidR="00EA6C19">
        <w:rPr>
          <w:rFonts w:ascii="Arial" w:eastAsia="Calibri" w:hAnsi="Arial" w:cs="Arial"/>
          <w:color w:val="000000" w:themeColor="text1"/>
        </w:rPr>
        <w:t>,</w:t>
      </w:r>
      <w:r w:rsidR="00980714">
        <w:rPr>
          <w:rFonts w:ascii="Arial" w:eastAsia="Calibri" w:hAnsi="Arial" w:cs="Arial"/>
          <w:color w:val="000000" w:themeColor="text1"/>
        </w:rPr>
        <w:t xml:space="preserve"> Participation </w:t>
      </w:r>
      <w:r w:rsidR="00EA6C19">
        <w:rPr>
          <w:rFonts w:ascii="Arial" w:eastAsia="Calibri" w:hAnsi="Arial" w:cs="Arial"/>
          <w:color w:val="000000" w:themeColor="text1"/>
        </w:rPr>
        <w:t>and Student Support Working Group</w:t>
      </w:r>
      <w:r w:rsidR="003B3DB4">
        <w:rPr>
          <w:rFonts w:ascii="Arial" w:eastAsia="Calibri" w:hAnsi="Arial" w:cs="Arial"/>
          <w:color w:val="000000" w:themeColor="text1"/>
        </w:rPr>
        <w:t>. The matter is not completely settled</w:t>
      </w:r>
      <w:r w:rsidR="00581E47">
        <w:rPr>
          <w:rFonts w:ascii="Arial" w:eastAsia="Calibri" w:hAnsi="Arial" w:cs="Arial"/>
          <w:color w:val="000000" w:themeColor="text1"/>
        </w:rPr>
        <w:t xml:space="preserve">, though, upon opening up to suggestion that the figures should be </w:t>
      </w:r>
      <w:bookmarkStart w:id="1" w:name="_GoBack"/>
      <w:bookmarkEnd w:id="1"/>
      <w:r w:rsidR="00980714">
        <w:rPr>
          <w:rFonts w:ascii="Arial" w:eastAsia="Calibri" w:hAnsi="Arial" w:cs="Arial"/>
          <w:color w:val="000000" w:themeColor="text1"/>
        </w:rPr>
        <w:t xml:space="preserve"> </w:t>
      </w:r>
    </w:p>
    <w:p w14:paraId="49A06566" w14:textId="77777777" w:rsidR="004162AD" w:rsidRPr="0092384D" w:rsidRDefault="004162AD" w:rsidP="004162AD">
      <w:pPr>
        <w:rPr>
          <w:color w:val="000000" w:themeColor="text1"/>
        </w:rPr>
      </w:pPr>
    </w:p>
    <w:sectPr w:rsidR="004162AD" w:rsidRPr="00923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3399"/>
    <w:multiLevelType w:val="multilevel"/>
    <w:tmpl w:val="820A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005DC"/>
    <w:multiLevelType w:val="multilevel"/>
    <w:tmpl w:val="172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C0515"/>
    <w:multiLevelType w:val="multilevel"/>
    <w:tmpl w:val="5E565F54"/>
    <w:lvl w:ilvl="0">
      <w:start w:val="1"/>
      <w:numFmt w:val="bullet"/>
      <w:lvlText w:val="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21EA2"/>
    <w:multiLevelType w:val="multilevel"/>
    <w:tmpl w:val="AEE05BA8"/>
    <w:lvl w:ilvl="0">
      <w:start w:val="1"/>
      <w:numFmt w:val="bullet"/>
      <w:lvlText w:val="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95219"/>
    <w:multiLevelType w:val="hybridMultilevel"/>
    <w:tmpl w:val="7F266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76DC"/>
    <w:multiLevelType w:val="multilevel"/>
    <w:tmpl w:val="3FBE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16BCE"/>
    <w:multiLevelType w:val="multilevel"/>
    <w:tmpl w:val="38E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22185"/>
    <w:multiLevelType w:val="multilevel"/>
    <w:tmpl w:val="34A0643E"/>
    <w:lvl w:ilvl="0">
      <w:start w:val="1"/>
      <w:numFmt w:val="bullet"/>
      <w:lvlText w:val="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B2CA4"/>
    <w:multiLevelType w:val="multilevel"/>
    <w:tmpl w:val="7526C08C"/>
    <w:lvl w:ilvl="0">
      <w:start w:val="1"/>
      <w:numFmt w:val="bullet"/>
      <w:lvlText w:val="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E21B8"/>
    <w:multiLevelType w:val="multilevel"/>
    <w:tmpl w:val="896EE1B6"/>
    <w:lvl w:ilvl="0">
      <w:start w:val="1"/>
      <w:numFmt w:val="bullet"/>
      <w:lvlText w:val="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80974"/>
    <w:multiLevelType w:val="multilevel"/>
    <w:tmpl w:val="38E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91723"/>
    <w:multiLevelType w:val="multilevel"/>
    <w:tmpl w:val="80E68210"/>
    <w:lvl w:ilvl="0">
      <w:start w:val="1"/>
      <w:numFmt w:val="bullet"/>
      <w:lvlText w:val="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41A7B"/>
    <w:multiLevelType w:val="multilevel"/>
    <w:tmpl w:val="CC42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5B459C"/>
    <w:multiLevelType w:val="multilevel"/>
    <w:tmpl w:val="65A2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677BBF"/>
    <w:multiLevelType w:val="hybridMultilevel"/>
    <w:tmpl w:val="5F7A2800"/>
    <w:lvl w:ilvl="0" w:tplc="9514CD7A">
      <w:start w:val="1"/>
      <w:numFmt w:val="bullet"/>
      <w:lvlText w:val="☺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71A11"/>
    <w:multiLevelType w:val="multilevel"/>
    <w:tmpl w:val="47D88B1A"/>
    <w:lvl w:ilvl="0">
      <w:start w:val="1"/>
      <w:numFmt w:val="bullet"/>
      <w:lvlText w:val="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2"/>
  </w:num>
  <w:num w:numId="5">
    <w:abstractNumId w:val="12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13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34428"/>
    <w:rsid w:val="00067A6D"/>
    <w:rsid w:val="000802ED"/>
    <w:rsid w:val="00082587"/>
    <w:rsid w:val="000825B3"/>
    <w:rsid w:val="000B264A"/>
    <w:rsid w:val="000B7F9B"/>
    <w:rsid w:val="000F0CD9"/>
    <w:rsid w:val="00105D72"/>
    <w:rsid w:val="0016073C"/>
    <w:rsid w:val="00192412"/>
    <w:rsid w:val="001A1CE3"/>
    <w:rsid w:val="001B434A"/>
    <w:rsid w:val="001E2CAF"/>
    <w:rsid w:val="00210EE4"/>
    <w:rsid w:val="002158AA"/>
    <w:rsid w:val="00245F09"/>
    <w:rsid w:val="002602DB"/>
    <w:rsid w:val="00264E99"/>
    <w:rsid w:val="002C46FF"/>
    <w:rsid w:val="002D1FDB"/>
    <w:rsid w:val="003060B1"/>
    <w:rsid w:val="00333653"/>
    <w:rsid w:val="003345E7"/>
    <w:rsid w:val="0033631E"/>
    <w:rsid w:val="00344A1A"/>
    <w:rsid w:val="00347003"/>
    <w:rsid w:val="00397F33"/>
    <w:rsid w:val="003A7F87"/>
    <w:rsid w:val="003B3DB4"/>
    <w:rsid w:val="003C160A"/>
    <w:rsid w:val="003F7128"/>
    <w:rsid w:val="004162AD"/>
    <w:rsid w:val="004215FE"/>
    <w:rsid w:val="004448F5"/>
    <w:rsid w:val="0045520F"/>
    <w:rsid w:val="00466380"/>
    <w:rsid w:val="00473B41"/>
    <w:rsid w:val="004B4D95"/>
    <w:rsid w:val="004B5CBC"/>
    <w:rsid w:val="004E2520"/>
    <w:rsid w:val="004E26CF"/>
    <w:rsid w:val="00531E57"/>
    <w:rsid w:val="005529D8"/>
    <w:rsid w:val="00581E47"/>
    <w:rsid w:val="00592C03"/>
    <w:rsid w:val="005C22D9"/>
    <w:rsid w:val="005D6446"/>
    <w:rsid w:val="005F07A3"/>
    <w:rsid w:val="006002CC"/>
    <w:rsid w:val="00685905"/>
    <w:rsid w:val="006D5010"/>
    <w:rsid w:val="007235E5"/>
    <w:rsid w:val="00791E11"/>
    <w:rsid w:val="0079786A"/>
    <w:rsid w:val="007D42D2"/>
    <w:rsid w:val="00823CBC"/>
    <w:rsid w:val="00875675"/>
    <w:rsid w:val="00897B3C"/>
    <w:rsid w:val="008C2A80"/>
    <w:rsid w:val="008C2C15"/>
    <w:rsid w:val="008C3856"/>
    <w:rsid w:val="009221FF"/>
    <w:rsid w:val="0092384D"/>
    <w:rsid w:val="0094007C"/>
    <w:rsid w:val="00946646"/>
    <w:rsid w:val="00980714"/>
    <w:rsid w:val="00983836"/>
    <w:rsid w:val="009A1CCD"/>
    <w:rsid w:val="009C04E7"/>
    <w:rsid w:val="009C3EBE"/>
    <w:rsid w:val="009C4829"/>
    <w:rsid w:val="009F2B62"/>
    <w:rsid w:val="009F7A98"/>
    <w:rsid w:val="00A67B02"/>
    <w:rsid w:val="00A70D31"/>
    <w:rsid w:val="00A75AA8"/>
    <w:rsid w:val="00A86CD0"/>
    <w:rsid w:val="00A9028F"/>
    <w:rsid w:val="00AD4FAE"/>
    <w:rsid w:val="00AE6352"/>
    <w:rsid w:val="00B04F95"/>
    <w:rsid w:val="00B43780"/>
    <w:rsid w:val="00B46BCC"/>
    <w:rsid w:val="00B54070"/>
    <w:rsid w:val="00B656E1"/>
    <w:rsid w:val="00B873EB"/>
    <w:rsid w:val="00BA43D2"/>
    <w:rsid w:val="00BA76AD"/>
    <w:rsid w:val="00BF26DF"/>
    <w:rsid w:val="00C65E8F"/>
    <w:rsid w:val="00C66E01"/>
    <w:rsid w:val="00C96B9D"/>
    <w:rsid w:val="00CA1015"/>
    <w:rsid w:val="00D3327D"/>
    <w:rsid w:val="00D41022"/>
    <w:rsid w:val="00D85C41"/>
    <w:rsid w:val="00D972A4"/>
    <w:rsid w:val="00DA7BBE"/>
    <w:rsid w:val="00DE39D9"/>
    <w:rsid w:val="00E10FAD"/>
    <w:rsid w:val="00E11F49"/>
    <w:rsid w:val="00E26757"/>
    <w:rsid w:val="00E97A47"/>
    <w:rsid w:val="00EA152C"/>
    <w:rsid w:val="00EA56FE"/>
    <w:rsid w:val="00EA6C19"/>
    <w:rsid w:val="00EE4BA8"/>
    <w:rsid w:val="00F81662"/>
    <w:rsid w:val="00F84E07"/>
    <w:rsid w:val="00FB0637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1B3E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31E"/>
    <w:pPr>
      <w:keepNext/>
      <w:keepLines/>
      <w:spacing w:before="240" w:after="0"/>
      <w:outlineLvl w:val="0"/>
    </w:pPr>
    <w:rPr>
      <w:rFonts w:ascii="Arial" w:eastAsiaTheme="majorEastAsia" w:hAnsi="Arial" w:cs="Arial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31E"/>
    <w:pPr>
      <w:keepNext/>
      <w:keepLines/>
      <w:spacing w:before="40" w:after="0"/>
      <w:outlineLvl w:val="1"/>
    </w:pPr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631E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631E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3631E"/>
    <w:pPr>
      <w:ind w:left="720"/>
      <w:contextualSpacing/>
    </w:pPr>
    <w:rPr>
      <w:rFonts w:ascii="Arial" w:hAnsi="Arial" w:cs="Arial"/>
    </w:rPr>
  </w:style>
  <w:style w:type="character" w:styleId="Emphasis">
    <w:name w:val="Emphasis"/>
    <w:basedOn w:val="DefaultParagraphFont"/>
    <w:uiPriority w:val="20"/>
    <w:qFormat/>
    <w:rsid w:val="0033631E"/>
    <w:rPr>
      <w:i/>
      <w:iCs/>
    </w:rPr>
  </w:style>
  <w:style w:type="character" w:styleId="Hyperlink">
    <w:name w:val="Hyperlink"/>
    <w:basedOn w:val="DefaultParagraphFont"/>
    <w:uiPriority w:val="99"/>
    <w:unhideWhenUsed/>
    <w:rsid w:val="003363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631E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FE6AA-BB62-49D7-9388-4ABF4D853765}"/>
</file>

<file path=customXml/itemProps2.xml><?xml version="1.0" encoding="utf-8"?>
<ds:datastoreItem xmlns:ds="http://schemas.openxmlformats.org/officeDocument/2006/customXml" ds:itemID="{57C73AA2-4975-4A7E-91EE-3C8C370D4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D5307-9DE2-48FC-B10E-50DDF40708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Shervin Sabeghi - ICU Deputy President (Welfare)</cp:lastModifiedBy>
  <cp:revision>108</cp:revision>
  <dcterms:created xsi:type="dcterms:W3CDTF">2019-10-24T10:39:00Z</dcterms:created>
  <dcterms:modified xsi:type="dcterms:W3CDTF">2019-10-25T07:43:00Z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