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1F3B0" w14:textId="77777777" w:rsidR="000802ED" w:rsidRDefault="00B873EB" w:rsidP="00B873EB">
      <w:pPr>
        <w:jc w:val="center"/>
      </w:pPr>
      <w:r w:rsidRPr="00FE5124">
        <w:rPr>
          <w:rFonts w:ascii="Arial" w:hAnsi="Arial" w:cs="Arial"/>
          <w:noProof/>
          <w:lang w:eastAsia="en-GB"/>
        </w:rPr>
        <w:drawing>
          <wp:inline distT="0" distB="0" distL="0" distR="0" wp14:anchorId="1101F3C7" wp14:editId="1101F3C8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01F3B1" w14:textId="77777777" w:rsidR="00B873EB" w:rsidRDefault="00B873EB" w:rsidP="00B873EB">
      <w:pPr>
        <w:pStyle w:val="Default"/>
      </w:pPr>
    </w:p>
    <w:p w14:paraId="1101F3B2" w14:textId="77777777" w:rsidR="00B873EB" w:rsidRDefault="00B873EB" w:rsidP="00B873EB">
      <w:pPr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Imperial College Union </w:t>
      </w:r>
      <w:r w:rsidR="003C160A">
        <w:rPr>
          <w:b/>
          <w:bCs/>
          <w:sz w:val="28"/>
          <w:szCs w:val="28"/>
        </w:rPr>
        <w:t>Board of Trustees</w:t>
      </w:r>
    </w:p>
    <w:p w14:paraId="1101F3B3" w14:textId="1233194A" w:rsidR="00B873EB" w:rsidRDefault="001A50CB" w:rsidP="00B873E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24/10/2019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B873EB" w14:paraId="1101F3B6" w14:textId="77777777" w:rsidTr="5A7E6BCB">
        <w:trPr>
          <w:trHeight w:val="902"/>
        </w:trPr>
        <w:tc>
          <w:tcPr>
            <w:tcW w:w="4448" w:type="dxa"/>
          </w:tcPr>
          <w:p w14:paraId="1101F3B4" w14:textId="77777777" w:rsidR="00B873EB" w:rsidRPr="00B873EB" w:rsidRDefault="00B873EB" w:rsidP="00B873EB">
            <w:pPr>
              <w:rPr>
                <w:b/>
                <w:color w:val="FF0000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1101F3B5" w14:textId="77777777" w:rsidR="00B873EB" w:rsidRDefault="00B873EB" w:rsidP="00B873EB">
            <w:pPr>
              <w:jc w:val="center"/>
              <w:rPr>
                <w:color w:val="FF0000"/>
              </w:rPr>
            </w:pPr>
          </w:p>
        </w:tc>
      </w:tr>
      <w:tr w:rsidR="00B873EB" w14:paraId="1101F3B9" w14:textId="77777777" w:rsidTr="5A7E6BCB">
        <w:trPr>
          <w:trHeight w:val="943"/>
        </w:trPr>
        <w:tc>
          <w:tcPr>
            <w:tcW w:w="4448" w:type="dxa"/>
          </w:tcPr>
          <w:p w14:paraId="1101F3B7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1101F3B8" w14:textId="0CCEA374" w:rsidR="00B873EB" w:rsidRPr="00C13601" w:rsidRDefault="001A50CB" w:rsidP="5A7E6BCB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DPE Report</w:t>
            </w:r>
          </w:p>
        </w:tc>
      </w:tr>
      <w:tr w:rsidR="00B873EB" w14:paraId="1101F3BC" w14:textId="77777777" w:rsidTr="5A7E6BCB">
        <w:trPr>
          <w:trHeight w:val="902"/>
        </w:trPr>
        <w:tc>
          <w:tcPr>
            <w:tcW w:w="4448" w:type="dxa"/>
          </w:tcPr>
          <w:p w14:paraId="1101F3BA" w14:textId="77777777" w:rsidR="00B873EB" w:rsidRPr="00B873EB" w:rsidRDefault="00B873EB" w:rsidP="00B873EB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1101F3BB" w14:textId="31FB02CA" w:rsidR="00B873EB" w:rsidRDefault="001A50CB" w:rsidP="5A7E6BCB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Ashley Brooks (DPE)</w:t>
            </w:r>
          </w:p>
        </w:tc>
      </w:tr>
      <w:tr w:rsidR="00C13601" w14:paraId="1101F3BF" w14:textId="77777777" w:rsidTr="00E718B4">
        <w:trPr>
          <w:trHeight w:val="3056"/>
        </w:trPr>
        <w:tc>
          <w:tcPr>
            <w:tcW w:w="4448" w:type="dxa"/>
          </w:tcPr>
          <w:p w14:paraId="1101F3BD" w14:textId="77777777" w:rsidR="00C13601" w:rsidRPr="00B873EB" w:rsidRDefault="00C13601" w:rsidP="00C13601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7161749A" w14:textId="66286023" w:rsidR="00E718B4" w:rsidRPr="00E718B4" w:rsidRDefault="00E718B4" w:rsidP="5A7E6BCB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718B4">
              <w:rPr>
                <w:b/>
                <w:bCs/>
                <w:color w:val="0070C0"/>
                <w:sz w:val="28"/>
                <w:szCs w:val="28"/>
              </w:rPr>
              <w:t>NSS Response complete</w:t>
            </w:r>
          </w:p>
          <w:p w14:paraId="35FCFBB4" w14:textId="0A59D178" w:rsidR="00E718B4" w:rsidRPr="00E718B4" w:rsidRDefault="00E718B4" w:rsidP="00E718B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Several recommendations to college</w:t>
            </w:r>
          </w:p>
          <w:p w14:paraId="582B1571" w14:textId="0E62D3DF" w:rsidR="00E718B4" w:rsidRPr="00E718B4" w:rsidRDefault="00E718B4" w:rsidP="5A7E6BCB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E718B4">
              <w:rPr>
                <w:b/>
                <w:bCs/>
                <w:color w:val="0070C0"/>
                <w:sz w:val="28"/>
                <w:szCs w:val="28"/>
              </w:rPr>
              <w:t>PRES Response complete</w:t>
            </w:r>
          </w:p>
          <w:p w14:paraId="01937F82" w14:textId="77777777" w:rsidR="00E718B4" w:rsidRPr="00E718B4" w:rsidRDefault="00E718B4" w:rsidP="00E718B4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Several recommendations to college </w:t>
            </w:r>
            <w:r w:rsidRPr="00E718B4">
              <w:rPr>
                <w:b/>
                <w:bCs/>
                <w:color w:val="0070C0"/>
                <w:sz w:val="28"/>
                <w:szCs w:val="28"/>
              </w:rPr>
              <w:t>and the Union</w:t>
            </w:r>
          </w:p>
          <w:p w14:paraId="625D2C12" w14:textId="36DA201B" w:rsidR="00E718B4" w:rsidRDefault="00E718B4" w:rsidP="00E718B4">
            <w:pPr>
              <w:rPr>
                <w:color w:val="0070C0"/>
                <w:sz w:val="28"/>
                <w:szCs w:val="28"/>
              </w:rPr>
            </w:pPr>
          </w:p>
          <w:p w14:paraId="690E8EA3" w14:textId="15601EA4" w:rsidR="00E718B4" w:rsidRDefault="00E718B4" w:rsidP="00E718B4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Both had a new, fresh design</w:t>
            </w:r>
          </w:p>
          <w:p w14:paraId="26231EE0" w14:textId="187B91C6" w:rsidR="00E718B4" w:rsidRPr="00E718B4" w:rsidRDefault="00E718B4" w:rsidP="00E718B4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Introduced interconnections diagram</w:t>
            </w:r>
          </w:p>
          <w:p w14:paraId="29E6DD63" w14:textId="77777777" w:rsidR="00C13601" w:rsidRDefault="00E718B4" w:rsidP="5A7E6BCB">
            <w:pPr>
              <w:jc w:val="center"/>
              <w:rPr>
                <w:color w:val="0070C0"/>
                <w:sz w:val="28"/>
                <w:szCs w:val="28"/>
              </w:rPr>
            </w:pPr>
            <w:r w:rsidRPr="00E718B4">
              <w:rPr>
                <w:color w:val="0070C0"/>
                <w:sz w:val="28"/>
                <w:szCs w:val="28"/>
              </w:rPr>
              <w:t>Sent to relevant committee</w:t>
            </w:r>
            <w:r>
              <w:rPr>
                <w:color w:val="0070C0"/>
                <w:sz w:val="28"/>
                <w:szCs w:val="28"/>
              </w:rPr>
              <w:t>s</w:t>
            </w:r>
            <w:r w:rsidRPr="00E718B4">
              <w:rPr>
                <w:color w:val="0070C0"/>
                <w:sz w:val="28"/>
                <w:szCs w:val="28"/>
              </w:rPr>
              <w:t xml:space="preserve"> </w:t>
            </w:r>
          </w:p>
          <w:p w14:paraId="4AF704A1" w14:textId="77777777" w:rsidR="00E718B4" w:rsidRDefault="00E718B4" w:rsidP="5A7E6BCB">
            <w:pPr>
              <w:jc w:val="center"/>
              <w:rPr>
                <w:color w:val="0070C0"/>
                <w:sz w:val="28"/>
                <w:szCs w:val="28"/>
              </w:rPr>
            </w:pPr>
          </w:p>
          <w:p w14:paraId="1101F3BE" w14:textId="39AE3BC7" w:rsidR="00E718B4" w:rsidRPr="00E718B4" w:rsidRDefault="00E718B4" w:rsidP="5A7E6BC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See Appendix for the NSS/PRES Response (and skip to the back for recommendations)</w:t>
            </w:r>
          </w:p>
        </w:tc>
      </w:tr>
      <w:tr w:rsidR="00C13601" w14:paraId="1101F3C2" w14:textId="77777777" w:rsidTr="5A7E6BCB">
        <w:trPr>
          <w:trHeight w:val="902"/>
        </w:trPr>
        <w:tc>
          <w:tcPr>
            <w:tcW w:w="4448" w:type="dxa"/>
          </w:tcPr>
          <w:p w14:paraId="1101F3C0" w14:textId="77777777" w:rsidR="00C13601" w:rsidRPr="00B873EB" w:rsidRDefault="00C13601" w:rsidP="00C13601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1101F3C1" w14:textId="703B87EA" w:rsidR="00C13601" w:rsidRDefault="00E718B4" w:rsidP="00E718B4">
            <w:pPr>
              <w:pStyle w:val="ListParagraph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 xml:space="preserve">To update </w:t>
            </w:r>
            <w:proofErr w:type="spellStart"/>
            <w:r>
              <w:rPr>
                <w:b/>
                <w:bCs/>
                <w:color w:val="0070C0"/>
                <w:sz w:val="28"/>
                <w:szCs w:val="28"/>
              </w:rPr>
              <w:t>BoT</w:t>
            </w:r>
            <w:proofErr w:type="spellEnd"/>
            <w:r>
              <w:rPr>
                <w:b/>
                <w:bCs/>
                <w:color w:val="0070C0"/>
                <w:sz w:val="28"/>
                <w:szCs w:val="28"/>
              </w:rPr>
              <w:t xml:space="preserve"> on DPE activities</w:t>
            </w:r>
          </w:p>
        </w:tc>
      </w:tr>
      <w:tr w:rsidR="00C13601" w14:paraId="1101F3C5" w14:textId="77777777" w:rsidTr="5A7E6BCB">
        <w:trPr>
          <w:trHeight w:val="902"/>
        </w:trPr>
        <w:tc>
          <w:tcPr>
            <w:tcW w:w="4448" w:type="dxa"/>
          </w:tcPr>
          <w:p w14:paraId="1101F3C3" w14:textId="77777777" w:rsidR="00C13601" w:rsidRPr="00B873EB" w:rsidRDefault="00C13601" w:rsidP="00C13601">
            <w:pPr>
              <w:rPr>
                <w:b/>
                <w:color w:val="000000" w:themeColor="text1"/>
                <w:sz w:val="28"/>
                <w:szCs w:val="28"/>
              </w:rPr>
            </w:pPr>
            <w:r w:rsidRPr="00B873EB">
              <w:rPr>
                <w:b/>
                <w:color w:val="000000" w:themeColor="text1"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1101F3C4" w14:textId="01737F2F" w:rsidR="00C13601" w:rsidRDefault="001A50CB" w:rsidP="5A7E6BCB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None</w:t>
            </w:r>
          </w:p>
        </w:tc>
      </w:tr>
    </w:tbl>
    <w:p w14:paraId="1101F3C6" w14:textId="77777777" w:rsidR="00B873EB" w:rsidRDefault="00B873EB" w:rsidP="00B873EB">
      <w:pPr>
        <w:jc w:val="center"/>
        <w:rPr>
          <w:color w:val="FF0000"/>
        </w:rPr>
      </w:pPr>
    </w:p>
    <w:p w14:paraId="3521A12D" w14:textId="77777777" w:rsidR="0064515B" w:rsidRDefault="0064515B" w:rsidP="00B873EB">
      <w:pPr>
        <w:jc w:val="center"/>
        <w:rPr>
          <w:color w:val="FF0000"/>
        </w:rPr>
      </w:pPr>
    </w:p>
    <w:p w14:paraId="66310B72" w14:textId="77777777" w:rsidR="0064515B" w:rsidRDefault="0064515B" w:rsidP="00B873EB">
      <w:pPr>
        <w:jc w:val="center"/>
        <w:rPr>
          <w:color w:val="FF0000"/>
        </w:rPr>
      </w:pPr>
    </w:p>
    <w:p w14:paraId="0290F4ED" w14:textId="77777777" w:rsidR="0064515B" w:rsidRDefault="0064515B" w:rsidP="00B873EB">
      <w:pPr>
        <w:jc w:val="center"/>
        <w:rPr>
          <w:color w:val="FF0000"/>
        </w:rPr>
      </w:pPr>
    </w:p>
    <w:p w14:paraId="2E3FA3EC" w14:textId="77777777" w:rsidR="0064515B" w:rsidRPr="00E90145" w:rsidRDefault="0064515B" w:rsidP="0064515B">
      <w:pPr>
        <w:pStyle w:val="Title"/>
        <w:rPr>
          <w:sz w:val="40"/>
        </w:rPr>
      </w:pPr>
      <w:r w:rsidRPr="00E90145">
        <w:rPr>
          <w:sz w:val="40"/>
        </w:rPr>
        <w:lastRenderedPageBreak/>
        <w:t>Deputy President (Education) report to Union Council</w:t>
      </w:r>
    </w:p>
    <w:p w14:paraId="5A8050E7" w14:textId="77777777" w:rsidR="0064515B" w:rsidRPr="00E90145" w:rsidRDefault="0064515B" w:rsidP="0064515B">
      <w:pPr>
        <w:rPr>
          <w:i/>
        </w:rPr>
      </w:pPr>
      <w:r w:rsidRPr="00E90145">
        <w:rPr>
          <w:i/>
        </w:rPr>
        <w:t>Ashley Brooks</w:t>
      </w:r>
    </w:p>
    <w:p w14:paraId="07AC824A" w14:textId="77777777" w:rsidR="0064515B" w:rsidRDefault="0064515B" w:rsidP="0064515B">
      <w:pPr>
        <w:pStyle w:val="Heading1"/>
      </w:pPr>
      <w:r w:rsidRPr="008E537C">
        <w:rPr>
          <w:rStyle w:val="Heading1Char"/>
        </w:rPr>
        <w:t>Highlights</w:t>
      </w:r>
      <w:r w:rsidRPr="008E537C">
        <w:t>:</w:t>
      </w:r>
    </w:p>
    <w:p w14:paraId="000F1898" w14:textId="77777777" w:rsidR="0064515B" w:rsidRPr="00ED69AB" w:rsidRDefault="0064515B" w:rsidP="0064515B">
      <w:pPr>
        <w:rPr>
          <w:sz w:val="2"/>
          <w:szCs w:val="2"/>
        </w:rPr>
      </w:pPr>
    </w:p>
    <w:p w14:paraId="5E2F2C2D" w14:textId="77777777" w:rsidR="0064515B" w:rsidRDefault="0064515B" w:rsidP="0064515B">
      <w:pPr>
        <w:pStyle w:val="ListParagraph"/>
        <w:numPr>
          <w:ilvl w:val="0"/>
          <w:numId w:val="2"/>
        </w:numPr>
      </w:pPr>
      <w:r>
        <w:t>Settling in</w:t>
      </w:r>
    </w:p>
    <w:p w14:paraId="52BE9396" w14:textId="77777777" w:rsidR="0064515B" w:rsidRDefault="0064515B" w:rsidP="0064515B">
      <w:pPr>
        <w:pStyle w:val="ListParagraph"/>
        <w:numPr>
          <w:ilvl w:val="0"/>
          <w:numId w:val="2"/>
        </w:numPr>
      </w:pPr>
      <w:r>
        <w:t>NSS Response 2019</w:t>
      </w:r>
    </w:p>
    <w:p w14:paraId="7430D5C7" w14:textId="77777777" w:rsidR="0064515B" w:rsidRDefault="0064515B" w:rsidP="0064515B">
      <w:pPr>
        <w:pStyle w:val="ListParagraph"/>
        <w:numPr>
          <w:ilvl w:val="0"/>
          <w:numId w:val="2"/>
        </w:numPr>
      </w:pPr>
      <w:r>
        <w:t>PRES Response 2019</w:t>
      </w:r>
    </w:p>
    <w:p w14:paraId="10862FE7" w14:textId="77777777" w:rsidR="0064515B" w:rsidRDefault="0064515B" w:rsidP="0064515B">
      <w:pPr>
        <w:pStyle w:val="ListParagraph"/>
        <w:numPr>
          <w:ilvl w:val="0"/>
          <w:numId w:val="2"/>
        </w:numPr>
      </w:pPr>
      <w:r>
        <w:t>Rep Academy (rep training)</w:t>
      </w:r>
    </w:p>
    <w:p w14:paraId="06E86718" w14:textId="77777777" w:rsidR="0064515B" w:rsidRPr="00ED69AB" w:rsidRDefault="0064515B" w:rsidP="0064515B">
      <w:pPr>
        <w:rPr>
          <w:sz w:val="2"/>
          <w:szCs w:val="2"/>
        </w:rPr>
      </w:pPr>
    </w:p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2408"/>
        <w:gridCol w:w="2408"/>
        <w:gridCol w:w="2685"/>
        <w:gridCol w:w="1564"/>
      </w:tblGrid>
      <w:tr w:rsidR="0064515B" w14:paraId="7C427B36" w14:textId="77777777" w:rsidTr="00E90145">
        <w:trPr>
          <w:trHeight w:val="784"/>
        </w:trPr>
        <w:tc>
          <w:tcPr>
            <w:tcW w:w="2408" w:type="dxa"/>
          </w:tcPr>
          <w:p w14:paraId="1CC7C3B6" w14:textId="77777777" w:rsidR="0064515B" w:rsidRDefault="0064515B" w:rsidP="00E90145">
            <w:r>
              <w:t>College Meetings &amp; Prep</w:t>
            </w:r>
          </w:p>
        </w:tc>
        <w:tc>
          <w:tcPr>
            <w:tcW w:w="2408" w:type="dxa"/>
          </w:tcPr>
          <w:p w14:paraId="36ABD53D" w14:textId="77777777" w:rsidR="0064515B" w:rsidRDefault="0064515B" w:rsidP="00E90145">
            <w:r>
              <w:t>Student + Union Meetings &amp; Prep</w:t>
            </w:r>
          </w:p>
        </w:tc>
        <w:tc>
          <w:tcPr>
            <w:tcW w:w="2685" w:type="dxa"/>
          </w:tcPr>
          <w:p w14:paraId="792060DF" w14:textId="77777777" w:rsidR="0064515B" w:rsidRDefault="0064515B" w:rsidP="00E90145">
            <w:r>
              <w:t xml:space="preserve">Education/personal project </w:t>
            </w:r>
            <w:r w:rsidRPr="0088742D">
              <w:t xml:space="preserve">work </w:t>
            </w:r>
            <w:r>
              <w:br/>
              <w:t>(major goals)</w:t>
            </w:r>
          </w:p>
        </w:tc>
        <w:tc>
          <w:tcPr>
            <w:tcW w:w="1564" w:type="dxa"/>
          </w:tcPr>
          <w:p w14:paraId="6A313170" w14:textId="77777777" w:rsidR="0064515B" w:rsidRDefault="0064515B" w:rsidP="00E90145">
            <w:r>
              <w:t>Other matters</w:t>
            </w:r>
          </w:p>
        </w:tc>
      </w:tr>
      <w:tr w:rsidR="0064515B" w14:paraId="388716EA" w14:textId="77777777" w:rsidTr="00E90145">
        <w:trPr>
          <w:trHeight w:val="562"/>
        </w:trPr>
        <w:tc>
          <w:tcPr>
            <w:tcW w:w="2408" w:type="dxa"/>
          </w:tcPr>
          <w:p w14:paraId="1D7DCB8B" w14:textId="77777777" w:rsidR="0064515B" w:rsidRDefault="0064515B" w:rsidP="00E90145">
            <w:r>
              <w:t>22%</w:t>
            </w:r>
          </w:p>
        </w:tc>
        <w:tc>
          <w:tcPr>
            <w:tcW w:w="2408" w:type="dxa"/>
          </w:tcPr>
          <w:p w14:paraId="7DF64FF6" w14:textId="77777777" w:rsidR="0064515B" w:rsidRDefault="0064515B" w:rsidP="00E90145">
            <w:r>
              <w:t>30%</w:t>
            </w:r>
          </w:p>
        </w:tc>
        <w:tc>
          <w:tcPr>
            <w:tcW w:w="2685" w:type="dxa"/>
          </w:tcPr>
          <w:p w14:paraId="6D66809B" w14:textId="77777777" w:rsidR="0064515B" w:rsidRDefault="0064515B" w:rsidP="00E90145">
            <w:r>
              <w:t>45%</w:t>
            </w:r>
          </w:p>
        </w:tc>
        <w:tc>
          <w:tcPr>
            <w:tcW w:w="1564" w:type="dxa"/>
          </w:tcPr>
          <w:p w14:paraId="1060BE69" w14:textId="77777777" w:rsidR="0064515B" w:rsidRDefault="0064515B" w:rsidP="00E90145">
            <w:r>
              <w:t>3%</w:t>
            </w:r>
          </w:p>
          <w:p w14:paraId="6A757E9C" w14:textId="77777777" w:rsidR="0064515B" w:rsidRDefault="0064515B" w:rsidP="00E90145"/>
        </w:tc>
      </w:tr>
    </w:tbl>
    <w:p w14:paraId="3186EC98" w14:textId="77777777" w:rsidR="0064515B" w:rsidRPr="00ED69AB" w:rsidRDefault="0064515B" w:rsidP="0064515B">
      <w:pPr>
        <w:rPr>
          <w:sz w:val="2"/>
          <w:szCs w:val="2"/>
        </w:rPr>
      </w:pPr>
    </w:p>
    <w:p w14:paraId="202F580A" w14:textId="77777777" w:rsidR="0064515B" w:rsidRDefault="0064515B" w:rsidP="0064515B">
      <w:pPr>
        <w:pStyle w:val="Heading1"/>
      </w:pPr>
      <w:r>
        <w:rPr>
          <w:rStyle w:val="Heading1Char"/>
        </w:rPr>
        <w:t>Updates</w:t>
      </w:r>
      <w:r w:rsidRPr="008E537C">
        <w:t>:</w:t>
      </w:r>
    </w:p>
    <w:p w14:paraId="535142C9" w14:textId="77777777" w:rsidR="0064515B" w:rsidRPr="00ED69AB" w:rsidRDefault="0064515B" w:rsidP="0064515B">
      <w:pPr>
        <w:rPr>
          <w:sz w:val="2"/>
          <w:szCs w:val="2"/>
        </w:rPr>
      </w:pPr>
    </w:p>
    <w:p w14:paraId="6F7BF9F9" w14:textId="77777777" w:rsidR="0064515B" w:rsidRDefault="0064515B" w:rsidP="0064515B">
      <w:pPr>
        <w:pStyle w:val="ListParagraph"/>
        <w:numPr>
          <w:ilvl w:val="0"/>
          <w:numId w:val="3"/>
        </w:numPr>
      </w:pPr>
      <w:r>
        <w:t xml:space="preserve">Handover with predecessors, Jul 15 - Jul 26; training Jul 15 - Aug 2. </w:t>
      </w:r>
    </w:p>
    <w:p w14:paraId="0231C750" w14:textId="77777777" w:rsidR="0064515B" w:rsidRDefault="0064515B" w:rsidP="0064515B">
      <w:pPr>
        <w:pStyle w:val="ListParagraph"/>
        <w:numPr>
          <w:ilvl w:val="0"/>
          <w:numId w:val="3"/>
        </w:numPr>
      </w:pPr>
      <w:r>
        <w:t xml:space="preserve">NSS/PRES Responses – revamped, </w:t>
      </w:r>
      <w:r w:rsidRPr="00E90145">
        <w:rPr>
          <w:b/>
          <w:bCs/>
        </w:rPr>
        <w:t>fresh design – thanks to design team!</w:t>
      </w:r>
    </w:p>
    <w:p w14:paraId="4AB7F34C" w14:textId="77777777" w:rsidR="0064515B" w:rsidRDefault="0064515B" w:rsidP="0064515B">
      <w:pPr>
        <w:pStyle w:val="ListParagraph"/>
        <w:numPr>
          <w:ilvl w:val="0"/>
          <w:numId w:val="3"/>
        </w:numPr>
      </w:pPr>
      <w:r w:rsidRPr="00E90145">
        <w:rPr>
          <w:b/>
        </w:rPr>
        <w:t>NSS Response 2019</w:t>
      </w:r>
      <w:r>
        <w:t xml:space="preserve"> </w:t>
      </w:r>
    </w:p>
    <w:p w14:paraId="0DFD7D09" w14:textId="77777777" w:rsidR="0064515B" w:rsidRDefault="0064515B" w:rsidP="0064515B">
      <w:pPr>
        <w:pStyle w:val="ListParagraph"/>
        <w:numPr>
          <w:ilvl w:val="1"/>
          <w:numId w:val="3"/>
        </w:numPr>
      </w:pPr>
      <w:r>
        <w:t>Consulted and collaborated with appropriate reps</w:t>
      </w:r>
    </w:p>
    <w:p w14:paraId="50B28541" w14:textId="77777777" w:rsidR="0064515B" w:rsidRDefault="0064515B" w:rsidP="0064515B">
      <w:pPr>
        <w:pStyle w:val="ListParagraph"/>
        <w:numPr>
          <w:ilvl w:val="1"/>
          <w:numId w:val="3"/>
        </w:numPr>
      </w:pPr>
      <w:r>
        <w:t xml:space="preserve">Report highlighted lack of </w:t>
      </w:r>
      <w:r w:rsidRPr="00E90145">
        <w:rPr>
          <w:b/>
        </w:rPr>
        <w:t>parity of student experience</w:t>
      </w:r>
      <w:r>
        <w:t xml:space="preserve"> and the </w:t>
      </w:r>
      <w:r w:rsidRPr="00E90145">
        <w:rPr>
          <w:b/>
        </w:rPr>
        <w:t>interconnectedness of issues</w:t>
      </w:r>
    </w:p>
    <w:p w14:paraId="6BAEF749" w14:textId="77777777" w:rsidR="0064515B" w:rsidRPr="00F46AED" w:rsidRDefault="0064515B" w:rsidP="0064515B">
      <w:pPr>
        <w:pStyle w:val="ListParagraph"/>
        <w:numPr>
          <w:ilvl w:val="1"/>
          <w:numId w:val="3"/>
        </w:numPr>
      </w:pPr>
      <w:r w:rsidRPr="002078CB">
        <w:rPr>
          <w:b/>
        </w:rPr>
        <w:t>16 Recommendations</w:t>
      </w:r>
      <w:r>
        <w:t xml:space="preserve"> to College across 8 categories </w:t>
      </w:r>
    </w:p>
    <w:p w14:paraId="3251A235" w14:textId="77777777" w:rsidR="0064515B" w:rsidRDefault="0064515B" w:rsidP="0064515B">
      <w:pPr>
        <w:pStyle w:val="ListParagraph"/>
        <w:numPr>
          <w:ilvl w:val="1"/>
          <w:numId w:val="3"/>
        </w:numPr>
      </w:pPr>
      <w:r>
        <w:t>Well received at Faculty Education Committees, and Learning &amp; Teaching Committee</w:t>
      </w:r>
    </w:p>
    <w:p w14:paraId="00C89A4F" w14:textId="77777777" w:rsidR="0064515B" w:rsidRDefault="0064515B" w:rsidP="0064515B">
      <w:pPr>
        <w:pStyle w:val="ListParagraph"/>
        <w:numPr>
          <w:ilvl w:val="1"/>
          <w:numId w:val="3"/>
        </w:numPr>
      </w:pPr>
      <w:r>
        <w:t xml:space="preserve">Recommendations presented at, and endorsed by, the </w:t>
      </w:r>
      <w:r w:rsidRPr="00E90145">
        <w:rPr>
          <w:b/>
          <w:bCs/>
        </w:rPr>
        <w:t>Provost’s Board</w:t>
      </w:r>
    </w:p>
    <w:p w14:paraId="2AD46E04" w14:textId="77777777" w:rsidR="0064515B" w:rsidRDefault="0064515B" w:rsidP="0064515B">
      <w:pPr>
        <w:pStyle w:val="ListParagraph"/>
        <w:numPr>
          <w:ilvl w:val="1"/>
          <w:numId w:val="3"/>
        </w:numPr>
      </w:pPr>
      <w:r>
        <w:t xml:space="preserve">Referred to </w:t>
      </w:r>
      <w:r w:rsidRPr="00E90145">
        <w:rPr>
          <w:b/>
        </w:rPr>
        <w:t>NSS</w:t>
      </w:r>
      <w:r>
        <w:rPr>
          <w:b/>
        </w:rPr>
        <w:t xml:space="preserve">/PTES </w:t>
      </w:r>
      <w:r w:rsidRPr="00E90145">
        <w:rPr>
          <w:b/>
        </w:rPr>
        <w:t>Working Group</w:t>
      </w:r>
      <w:r>
        <w:t xml:space="preserve"> for </w:t>
      </w:r>
      <w:proofErr w:type="spellStart"/>
      <w:r>
        <w:t>actioning</w:t>
      </w:r>
      <w:proofErr w:type="spellEnd"/>
    </w:p>
    <w:p w14:paraId="328D5477" w14:textId="77777777" w:rsidR="0064515B" w:rsidRDefault="0064515B" w:rsidP="0064515B">
      <w:pPr>
        <w:pStyle w:val="ListParagraph"/>
        <w:numPr>
          <w:ilvl w:val="0"/>
          <w:numId w:val="3"/>
        </w:numPr>
      </w:pPr>
      <w:r w:rsidRPr="00E90145">
        <w:rPr>
          <w:b/>
        </w:rPr>
        <w:t>Postgraduate Research Experience Survey (PRES) Response 2019</w:t>
      </w:r>
      <w:r>
        <w:t xml:space="preserve"> </w:t>
      </w:r>
    </w:p>
    <w:p w14:paraId="72EE235F" w14:textId="77777777" w:rsidR="0064515B" w:rsidRDefault="0064515B" w:rsidP="0064515B">
      <w:pPr>
        <w:pStyle w:val="ListParagraph"/>
        <w:numPr>
          <w:ilvl w:val="1"/>
          <w:numId w:val="3"/>
        </w:numPr>
      </w:pPr>
      <w:r>
        <w:t>Consulted and collaborated with appropriate reps (GSU)</w:t>
      </w:r>
    </w:p>
    <w:p w14:paraId="34CFD64E" w14:textId="77777777" w:rsidR="0064515B" w:rsidRDefault="0064515B" w:rsidP="0064515B">
      <w:pPr>
        <w:pStyle w:val="ListParagraph"/>
        <w:numPr>
          <w:ilvl w:val="1"/>
          <w:numId w:val="3"/>
        </w:numPr>
      </w:pPr>
      <w:r>
        <w:t xml:space="preserve">Report again highlighted lack of </w:t>
      </w:r>
      <w:r w:rsidRPr="000544DC">
        <w:rPr>
          <w:b/>
        </w:rPr>
        <w:t>parity of student experience</w:t>
      </w:r>
      <w:r>
        <w:t xml:space="preserve"> and the </w:t>
      </w:r>
      <w:r w:rsidRPr="000544DC">
        <w:rPr>
          <w:b/>
        </w:rPr>
        <w:t>interconnectedness of issues</w:t>
      </w:r>
      <w:r w:rsidRPr="00E90145">
        <w:rPr>
          <w:bCs/>
        </w:rPr>
        <w:t>,</w:t>
      </w:r>
      <w:r>
        <w:rPr>
          <w:b/>
        </w:rPr>
        <w:t xml:space="preserve"> </w:t>
      </w:r>
      <w:r w:rsidRPr="00E90145">
        <w:rPr>
          <w:bCs/>
        </w:rPr>
        <w:t>particularly connect</w:t>
      </w:r>
      <w:r>
        <w:rPr>
          <w:bCs/>
        </w:rPr>
        <w:t>ions</w:t>
      </w:r>
      <w:r w:rsidRPr="00E90145">
        <w:rPr>
          <w:bCs/>
        </w:rPr>
        <w:t xml:space="preserve"> to</w:t>
      </w:r>
      <w:r>
        <w:rPr>
          <w:b/>
        </w:rPr>
        <w:t xml:space="preserve"> supervision</w:t>
      </w:r>
    </w:p>
    <w:p w14:paraId="245D4807" w14:textId="77777777" w:rsidR="0064515B" w:rsidRPr="00F46AED" w:rsidRDefault="0064515B" w:rsidP="0064515B">
      <w:pPr>
        <w:pStyle w:val="ListParagraph"/>
        <w:numPr>
          <w:ilvl w:val="1"/>
          <w:numId w:val="3"/>
        </w:numPr>
      </w:pPr>
      <w:r w:rsidRPr="002078CB">
        <w:rPr>
          <w:b/>
        </w:rPr>
        <w:t>Recommendations</w:t>
      </w:r>
      <w:r>
        <w:t xml:space="preserve"> to College </w:t>
      </w:r>
      <w:r w:rsidRPr="00E90145">
        <w:rPr>
          <w:i/>
          <w:iCs/>
        </w:rPr>
        <w:t>and</w:t>
      </w:r>
      <w:r>
        <w:t xml:space="preserve"> </w:t>
      </w:r>
      <w:r w:rsidRPr="00E90145">
        <w:rPr>
          <w:b/>
          <w:bCs/>
        </w:rPr>
        <w:t>Union</w:t>
      </w:r>
      <w:r>
        <w:t xml:space="preserve"> across 8 categories </w:t>
      </w:r>
    </w:p>
    <w:p w14:paraId="29A0F848" w14:textId="77777777" w:rsidR="0064515B" w:rsidRDefault="0064515B" w:rsidP="0064515B">
      <w:pPr>
        <w:pStyle w:val="ListParagraph"/>
        <w:numPr>
          <w:ilvl w:val="1"/>
          <w:numId w:val="3"/>
        </w:numPr>
      </w:pPr>
      <w:r>
        <w:t>Well received at Postgraduate Research Quality Committee (PRQC)</w:t>
      </w:r>
    </w:p>
    <w:p w14:paraId="1F619D6D" w14:textId="77777777" w:rsidR="0064515B" w:rsidRDefault="0064515B" w:rsidP="0064515B">
      <w:pPr>
        <w:pStyle w:val="ListParagraph"/>
        <w:numPr>
          <w:ilvl w:val="1"/>
          <w:numId w:val="3"/>
        </w:numPr>
      </w:pPr>
      <w:r>
        <w:t xml:space="preserve">Referred to </w:t>
      </w:r>
      <w:r w:rsidRPr="00E90145">
        <w:rPr>
          <w:bCs/>
        </w:rPr>
        <w:t>smaller Working Group</w:t>
      </w:r>
      <w:r>
        <w:t xml:space="preserve"> for </w:t>
      </w:r>
      <w:proofErr w:type="spellStart"/>
      <w:r>
        <w:t>actioning</w:t>
      </w:r>
      <w:proofErr w:type="spellEnd"/>
    </w:p>
    <w:p w14:paraId="7EE12C12" w14:textId="77777777" w:rsidR="0064515B" w:rsidRDefault="0064515B" w:rsidP="0064515B">
      <w:pPr>
        <w:pStyle w:val="ListParagraph"/>
        <w:numPr>
          <w:ilvl w:val="0"/>
          <w:numId w:val="3"/>
        </w:numPr>
      </w:pPr>
      <w:r>
        <w:t xml:space="preserve">Rep training delivered to (many, but not all) faculty and department reps; </w:t>
      </w:r>
      <w:r>
        <w:br/>
        <w:t>well received</w:t>
      </w:r>
    </w:p>
    <w:p w14:paraId="1F64A7B3" w14:textId="77777777" w:rsidR="0064515B" w:rsidRDefault="0064515B" w:rsidP="0064515B">
      <w:pPr>
        <w:pStyle w:val="ListParagraph"/>
        <w:numPr>
          <w:ilvl w:val="0"/>
          <w:numId w:val="3"/>
        </w:numPr>
      </w:pPr>
      <w:r>
        <w:t xml:space="preserve">First ERB meeting well attended by reps </w:t>
      </w:r>
    </w:p>
    <w:p w14:paraId="73824CED" w14:textId="77777777" w:rsidR="0064515B" w:rsidRDefault="0064515B" w:rsidP="0064515B">
      <w:pPr>
        <w:pStyle w:val="ListParagraph"/>
      </w:pPr>
    </w:p>
    <w:p w14:paraId="68CE0433" w14:textId="77777777" w:rsidR="0064515B" w:rsidRDefault="0064515B" w:rsidP="0064515B">
      <w:r w:rsidRPr="00991092">
        <w:rPr>
          <w:rFonts w:eastAsiaTheme="majorEastAsia"/>
          <w:color w:val="2E74B5" w:themeColor="accent1" w:themeShade="BF"/>
          <w:sz w:val="32"/>
          <w:szCs w:val="32"/>
        </w:rPr>
        <w:t>Upcoming</w:t>
      </w:r>
      <w:r>
        <w:rPr>
          <w:rFonts w:eastAsiaTheme="majorEastAsia"/>
          <w:color w:val="2E74B5" w:themeColor="accent1" w:themeShade="BF"/>
          <w:sz w:val="32"/>
          <w:szCs w:val="32"/>
        </w:rPr>
        <w:t>:</w:t>
      </w:r>
    </w:p>
    <w:p w14:paraId="42840C24" w14:textId="77777777" w:rsidR="0064515B" w:rsidRDefault="0064515B" w:rsidP="0064515B">
      <w:pPr>
        <w:rPr>
          <w:bCs/>
        </w:rPr>
      </w:pPr>
      <w:r w:rsidRPr="00E90145">
        <w:rPr>
          <w:bCs/>
        </w:rPr>
        <w:t xml:space="preserve">In the process of meeting individually with reps (faculty/department) </w:t>
      </w:r>
    </w:p>
    <w:p w14:paraId="5ED2A555" w14:textId="77777777" w:rsidR="0064515B" w:rsidRDefault="0064515B" w:rsidP="0064515B">
      <w:r>
        <w:rPr>
          <w:bCs/>
        </w:rPr>
        <w:t>Implementation and tracking of recommendations (will be a huge, ongoing project!)</w:t>
      </w:r>
    </w:p>
    <w:p w14:paraId="521D8911" w14:textId="77777777" w:rsidR="0064515B" w:rsidRPr="00F762ED" w:rsidRDefault="0064515B" w:rsidP="0064515B"/>
    <w:p w14:paraId="52202D30" w14:textId="77777777" w:rsidR="0064515B" w:rsidRDefault="0064515B" w:rsidP="0064515B"/>
    <w:p w14:paraId="37726660" w14:textId="77777777" w:rsidR="0064515B" w:rsidRDefault="0064515B" w:rsidP="0064515B">
      <w:pPr>
        <w:pStyle w:val="Heading1"/>
      </w:pPr>
      <w:r w:rsidRPr="00E5414F">
        <w:lastRenderedPageBreak/>
        <w:t>Key goals:</w:t>
      </w:r>
    </w:p>
    <w:p w14:paraId="3ACE45D8" w14:textId="77777777" w:rsidR="0064515B" w:rsidRDefault="0064515B" w:rsidP="0064515B">
      <w:pPr>
        <w:pStyle w:val="Heading2"/>
        <w:rPr>
          <w:b/>
          <w:bCs/>
        </w:rPr>
      </w:pPr>
      <w:r>
        <w:t>Goal 1: NSS &amp; PRES Response –</w:t>
      </w:r>
      <w:r w:rsidRPr="004F3F65">
        <w:rPr>
          <w:b/>
          <w:bCs/>
        </w:rPr>
        <w:t xml:space="preserve"> </w:t>
      </w:r>
      <w:r>
        <w:rPr>
          <w:b/>
          <w:bCs/>
        </w:rPr>
        <w:t>NSS complete, PRES complete</w:t>
      </w:r>
    </w:p>
    <w:p w14:paraId="165A4890" w14:textId="77777777" w:rsidR="0064515B" w:rsidRDefault="0064515B" w:rsidP="0064515B">
      <w:pPr>
        <w:pStyle w:val="ListParagraph"/>
        <w:numPr>
          <w:ilvl w:val="0"/>
          <w:numId w:val="3"/>
        </w:numPr>
      </w:pPr>
      <w:r>
        <w:t>Consult and collaborate with appropriate reps</w:t>
      </w:r>
    </w:p>
    <w:p w14:paraId="209E6EAB" w14:textId="77777777" w:rsidR="0064515B" w:rsidRDefault="0064515B" w:rsidP="0064515B">
      <w:pPr>
        <w:pStyle w:val="ListParagraph"/>
        <w:numPr>
          <w:ilvl w:val="0"/>
          <w:numId w:val="3"/>
        </w:numPr>
      </w:pPr>
      <w:r>
        <w:t>Write response (&amp; recommendations) to NSS and PRES surveys in order to send to relevant committees on time</w:t>
      </w:r>
    </w:p>
    <w:p w14:paraId="79084BFE" w14:textId="77777777" w:rsidR="0064515B" w:rsidRPr="00E90145" w:rsidRDefault="0064515B" w:rsidP="0064515B">
      <w:pPr>
        <w:pStyle w:val="ListParagraph"/>
        <w:numPr>
          <w:ilvl w:val="0"/>
          <w:numId w:val="3"/>
        </w:numPr>
      </w:pPr>
      <w:r>
        <w:t xml:space="preserve">Send, present, discuss at appropriate (senior) College committees </w:t>
      </w:r>
    </w:p>
    <w:p w14:paraId="4E58401D" w14:textId="77777777" w:rsidR="0064515B" w:rsidRDefault="0064515B" w:rsidP="0064515B"/>
    <w:p w14:paraId="2AA087A8" w14:textId="77777777" w:rsidR="0064515B" w:rsidRPr="009509E0" w:rsidRDefault="0064515B" w:rsidP="0064515B">
      <w:pPr>
        <w:pStyle w:val="Heading2"/>
        <w:rPr>
          <w:b/>
          <w:bCs/>
        </w:rPr>
      </w:pPr>
      <w:r w:rsidRPr="00AA69A1">
        <w:t xml:space="preserve">Goal </w:t>
      </w:r>
      <w:r>
        <w:t>2: Assessment &amp; Feedback</w:t>
      </w:r>
      <w:r w:rsidRPr="00AA69A1">
        <w:t xml:space="preserve"> – </w:t>
      </w:r>
      <w:r>
        <w:rPr>
          <w:b/>
          <w:bCs/>
        </w:rPr>
        <w:t>Beginning</w:t>
      </w:r>
    </w:p>
    <w:p w14:paraId="6B80F9D1" w14:textId="77777777" w:rsidR="0064515B" w:rsidRDefault="0064515B" w:rsidP="0064515B">
      <w:pPr>
        <w:pStyle w:val="ListParagraph"/>
        <w:numPr>
          <w:ilvl w:val="0"/>
          <w:numId w:val="3"/>
        </w:numPr>
      </w:pPr>
      <w:r>
        <w:t>Ensure clear assessment criteria and quality, timely feedback</w:t>
      </w:r>
    </w:p>
    <w:p w14:paraId="4DFCB332" w14:textId="77777777" w:rsidR="0064515B" w:rsidRDefault="0064515B" w:rsidP="0064515B">
      <w:pPr>
        <w:pStyle w:val="ListParagraph"/>
        <w:numPr>
          <w:ilvl w:val="0"/>
          <w:numId w:val="3"/>
        </w:numPr>
      </w:pPr>
      <w:r>
        <w:t>NSS recommendations regarding Assessment and Feedback will be discussed and worked out, to move toward implementation, at the NSS Working Group</w:t>
      </w:r>
    </w:p>
    <w:p w14:paraId="72737122" w14:textId="77777777" w:rsidR="0064515B" w:rsidRPr="009F295E" w:rsidRDefault="0064515B" w:rsidP="0064515B">
      <w:pPr>
        <w:pStyle w:val="ListParagraph"/>
        <w:numPr>
          <w:ilvl w:val="0"/>
          <w:numId w:val="3"/>
        </w:numPr>
      </w:pPr>
      <w:r>
        <w:t xml:space="preserve">Will require </w:t>
      </w:r>
      <w:r w:rsidRPr="00E90145">
        <w:rPr>
          <w:b/>
        </w:rPr>
        <w:t>input</w:t>
      </w:r>
      <w:r>
        <w:t xml:space="preserve"> from the </w:t>
      </w:r>
      <w:r w:rsidRPr="00E90145">
        <w:rPr>
          <w:b/>
        </w:rPr>
        <w:t>Education and Representation Board</w:t>
      </w:r>
      <w:r>
        <w:t xml:space="preserve"> along the way</w:t>
      </w:r>
    </w:p>
    <w:p w14:paraId="51C81BBD" w14:textId="77777777" w:rsidR="0064515B" w:rsidRPr="009F295E" w:rsidRDefault="0064515B" w:rsidP="0064515B"/>
    <w:p w14:paraId="04DCFB34" w14:textId="77777777" w:rsidR="0064515B" w:rsidRDefault="0064515B" w:rsidP="0064515B">
      <w:pPr>
        <w:pStyle w:val="Heading2"/>
        <w:rPr>
          <w:b/>
          <w:bCs/>
        </w:rPr>
      </w:pPr>
      <w:r w:rsidRPr="00D14B4C">
        <w:t xml:space="preserve">Goal 3: </w:t>
      </w:r>
      <w:r>
        <w:t>Student Engagement in Curriculum Review</w:t>
      </w:r>
      <w:r w:rsidRPr="00D14B4C">
        <w:t xml:space="preserve"> –</w:t>
      </w:r>
      <w:r>
        <w:t xml:space="preserve"> </w:t>
      </w:r>
      <w:r>
        <w:rPr>
          <w:b/>
          <w:bCs/>
        </w:rPr>
        <w:t>N</w:t>
      </w:r>
      <w:r w:rsidRPr="004F3F65">
        <w:rPr>
          <w:b/>
          <w:bCs/>
        </w:rPr>
        <w:t>ot yet started</w:t>
      </w:r>
    </w:p>
    <w:p w14:paraId="2C9DAFB1" w14:textId="77777777" w:rsidR="0064515B" w:rsidRDefault="0064515B" w:rsidP="0064515B">
      <w:pPr>
        <w:pStyle w:val="ListParagraph"/>
        <w:numPr>
          <w:ilvl w:val="0"/>
          <w:numId w:val="3"/>
        </w:numPr>
      </w:pPr>
      <w:r>
        <w:t>College rolling out new curricula across many (most) UG programmes (degrees) — and some PGT programmes, particularly in Faculty of Medicine — and will require ongoing input and review from student reps</w:t>
      </w:r>
    </w:p>
    <w:p w14:paraId="3869DCD0" w14:textId="77777777" w:rsidR="0064515B" w:rsidRDefault="0064515B" w:rsidP="0064515B">
      <w:pPr>
        <w:pStyle w:val="ListParagraph"/>
        <w:numPr>
          <w:ilvl w:val="0"/>
          <w:numId w:val="3"/>
        </w:numPr>
      </w:pPr>
      <w:r>
        <w:t xml:space="preserve">College undertaking PGT curriculum review, and will require student consultation </w:t>
      </w:r>
    </w:p>
    <w:p w14:paraId="5048E44A" w14:textId="77777777" w:rsidR="0064515B" w:rsidRPr="00E90145" w:rsidRDefault="0064515B" w:rsidP="0064515B">
      <w:pPr>
        <w:pStyle w:val="ListParagraph"/>
        <w:numPr>
          <w:ilvl w:val="0"/>
          <w:numId w:val="3"/>
        </w:numPr>
      </w:pPr>
      <w:r>
        <w:t xml:space="preserve">Will require </w:t>
      </w:r>
      <w:r w:rsidRPr="002078CB">
        <w:rPr>
          <w:b/>
        </w:rPr>
        <w:t>input</w:t>
      </w:r>
      <w:r>
        <w:t xml:space="preserve"> from the </w:t>
      </w:r>
      <w:r w:rsidRPr="002078CB">
        <w:rPr>
          <w:b/>
        </w:rPr>
        <w:t>Education and Representation Board</w:t>
      </w:r>
      <w:r w:rsidRPr="00E90145">
        <w:t>, and many reps,</w:t>
      </w:r>
      <w:r>
        <w:t xml:space="preserve"> along the way</w:t>
      </w:r>
    </w:p>
    <w:p w14:paraId="176AC4BA" w14:textId="77777777" w:rsidR="0064515B" w:rsidRDefault="0064515B" w:rsidP="0064515B"/>
    <w:p w14:paraId="7609BEE0" w14:textId="77777777" w:rsidR="0064515B" w:rsidRDefault="0064515B" w:rsidP="0064515B">
      <w:pPr>
        <w:pStyle w:val="Heading2"/>
        <w:rPr>
          <w:b/>
          <w:bCs/>
        </w:rPr>
      </w:pPr>
      <w:r w:rsidRPr="00D14B4C">
        <w:t xml:space="preserve">Goal </w:t>
      </w:r>
      <w:r>
        <w:t>4</w:t>
      </w:r>
      <w:r w:rsidRPr="00D14B4C">
        <w:t xml:space="preserve">: </w:t>
      </w:r>
      <w:r>
        <w:t>Postgraduate Research Student Experience</w:t>
      </w:r>
      <w:r w:rsidRPr="00D14B4C">
        <w:t xml:space="preserve"> –</w:t>
      </w:r>
      <w:r>
        <w:t xml:space="preserve"> </w:t>
      </w:r>
      <w:r>
        <w:rPr>
          <w:b/>
          <w:bCs/>
        </w:rPr>
        <w:t>In progress</w:t>
      </w:r>
    </w:p>
    <w:p w14:paraId="6EEC9720" w14:textId="77777777" w:rsidR="0064515B" w:rsidRDefault="0064515B" w:rsidP="0064515B">
      <w:pPr>
        <w:pStyle w:val="ListParagraph"/>
        <w:numPr>
          <w:ilvl w:val="0"/>
          <w:numId w:val="3"/>
        </w:numPr>
      </w:pPr>
      <w:r w:rsidRPr="002078CB">
        <w:rPr>
          <w:b/>
        </w:rPr>
        <w:t>Postgraduate Research Experience Survey (PRES) Response 2019</w:t>
      </w:r>
      <w:r>
        <w:rPr>
          <w:b/>
        </w:rPr>
        <w:t xml:space="preserve"> </w:t>
      </w:r>
      <w:r>
        <w:t xml:space="preserve">completed and presented to the PRQC on 23 Oct </w:t>
      </w:r>
    </w:p>
    <w:p w14:paraId="056E9B4B" w14:textId="77777777" w:rsidR="0064515B" w:rsidRPr="00E90145" w:rsidRDefault="0064515B" w:rsidP="0064515B">
      <w:pPr>
        <w:pStyle w:val="ListParagraph"/>
        <w:numPr>
          <w:ilvl w:val="0"/>
          <w:numId w:val="3"/>
        </w:numPr>
      </w:pPr>
      <w:r w:rsidRPr="00E90145">
        <w:t xml:space="preserve">Recommendations will be taken to </w:t>
      </w:r>
      <w:r>
        <w:t xml:space="preserve">a </w:t>
      </w:r>
      <w:r w:rsidRPr="00F762ED">
        <w:t>sub</w:t>
      </w:r>
      <w:r>
        <w:t>-w</w:t>
      </w:r>
      <w:r w:rsidRPr="00E90145">
        <w:t xml:space="preserve">orking </w:t>
      </w:r>
      <w:r>
        <w:t>g</w:t>
      </w:r>
      <w:r w:rsidRPr="00E90145">
        <w:t>roup of PRQC</w:t>
      </w:r>
    </w:p>
    <w:p w14:paraId="7F4838AD" w14:textId="77777777" w:rsidR="0064515B" w:rsidRPr="007A6897" w:rsidRDefault="0064515B" w:rsidP="0064515B">
      <w:pPr>
        <w:pStyle w:val="ListParagraph"/>
        <w:numPr>
          <w:ilvl w:val="0"/>
          <w:numId w:val="3"/>
        </w:numPr>
      </w:pPr>
      <w:r w:rsidRPr="00E90145">
        <w:t xml:space="preserve">Ensure </w:t>
      </w:r>
      <w:r>
        <w:t>services</w:t>
      </w:r>
      <w:r w:rsidRPr="00E90145">
        <w:t xml:space="preserve">/communications/activities </w:t>
      </w:r>
      <w:r>
        <w:t xml:space="preserve">(both from the College and the Union) </w:t>
      </w:r>
      <w:r w:rsidRPr="00E90145">
        <w:t>are targeted specifically at PGR students</w:t>
      </w:r>
      <w:r>
        <w:t xml:space="preserve"> to increase sense of belonging and wellbeing </w:t>
      </w:r>
    </w:p>
    <w:p w14:paraId="10B33A0A" w14:textId="77777777" w:rsidR="0064515B" w:rsidRPr="002078CB" w:rsidRDefault="0064515B" w:rsidP="0064515B">
      <w:pPr>
        <w:pStyle w:val="ListParagraph"/>
        <w:numPr>
          <w:ilvl w:val="0"/>
          <w:numId w:val="3"/>
        </w:numPr>
      </w:pPr>
      <w:r>
        <w:t xml:space="preserve">Will require </w:t>
      </w:r>
      <w:r w:rsidRPr="002078CB">
        <w:rPr>
          <w:b/>
        </w:rPr>
        <w:t>input</w:t>
      </w:r>
      <w:r>
        <w:t xml:space="preserve"> from the </w:t>
      </w:r>
      <w:r>
        <w:rPr>
          <w:b/>
        </w:rPr>
        <w:t>GSU</w:t>
      </w:r>
      <w:r w:rsidRPr="002078CB">
        <w:t xml:space="preserve">, and many </w:t>
      </w:r>
      <w:r w:rsidRPr="00E90145">
        <w:rPr>
          <w:b/>
        </w:rPr>
        <w:t>PG reps</w:t>
      </w:r>
      <w:r w:rsidRPr="002078CB">
        <w:t>,</w:t>
      </w:r>
      <w:r>
        <w:t xml:space="preserve"> and </w:t>
      </w:r>
      <w:r w:rsidRPr="00E90145">
        <w:rPr>
          <w:b/>
        </w:rPr>
        <w:t>PGs</w:t>
      </w:r>
      <w:r>
        <w:t>, more generally along the way</w:t>
      </w:r>
    </w:p>
    <w:p w14:paraId="46C64868" w14:textId="77777777" w:rsidR="0064515B" w:rsidRDefault="0064515B" w:rsidP="0064515B"/>
    <w:p w14:paraId="3FD48F27" w14:textId="77777777" w:rsidR="0064515B" w:rsidRDefault="0064515B" w:rsidP="0064515B"/>
    <w:p w14:paraId="5884AF0C" w14:textId="77777777" w:rsidR="0064515B" w:rsidRDefault="0064515B" w:rsidP="0064515B">
      <w:r>
        <w:t xml:space="preserve">Thanks for reading and I’m looking forward to receiving any feedback! </w:t>
      </w:r>
      <w:bookmarkStart w:id="0" w:name="_GoBack"/>
      <w:bookmarkEnd w:id="0"/>
    </w:p>
    <w:p w14:paraId="753C3E11" w14:textId="77777777" w:rsidR="0064515B" w:rsidRDefault="0064515B" w:rsidP="0064515B"/>
    <w:p w14:paraId="26D1E563" w14:textId="77777777" w:rsidR="0064515B" w:rsidRPr="009E7857" w:rsidRDefault="0064515B" w:rsidP="0064515B">
      <w:pPr>
        <w:pStyle w:val="Heading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dpe</w:t>
      </w:r>
      <w:r w:rsidRPr="009E7857">
        <w:rPr>
          <w:rFonts w:ascii="Arial" w:hAnsi="Arial" w:cs="Arial"/>
          <w:sz w:val="22"/>
          <w:szCs w:val="22"/>
        </w:rPr>
        <w:t>@ic.ac.uk | @</w:t>
      </w:r>
      <w:proofErr w:type="spellStart"/>
      <w:r w:rsidRPr="009E7857">
        <w:rPr>
          <w:rFonts w:ascii="Arial" w:hAnsi="Arial" w:cs="Arial"/>
          <w:sz w:val="22"/>
          <w:szCs w:val="22"/>
        </w:rPr>
        <w:t>icu_</w:t>
      </w:r>
      <w:r>
        <w:rPr>
          <w:rFonts w:ascii="Arial" w:hAnsi="Arial" w:cs="Arial"/>
          <w:sz w:val="22"/>
          <w:szCs w:val="22"/>
        </w:rPr>
        <w:t>DPE</w:t>
      </w:r>
      <w:proofErr w:type="spellEnd"/>
      <w:r w:rsidRPr="009E7857">
        <w:rPr>
          <w:rFonts w:ascii="Arial" w:hAnsi="Arial" w:cs="Arial"/>
          <w:sz w:val="22"/>
          <w:szCs w:val="22"/>
        </w:rPr>
        <w:t xml:space="preserve"> | 020 7594 8060 | IC </w:t>
      </w:r>
      <w:proofErr w:type="spellStart"/>
      <w:r w:rsidRPr="009E7857">
        <w:rPr>
          <w:rFonts w:ascii="Arial" w:hAnsi="Arial" w:cs="Arial"/>
          <w:sz w:val="22"/>
          <w:szCs w:val="22"/>
        </w:rPr>
        <w:t>ext</w:t>
      </w:r>
      <w:proofErr w:type="spellEnd"/>
      <w:r w:rsidRPr="009E785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45646</w:t>
      </w:r>
    </w:p>
    <w:p w14:paraId="377F6B2E" w14:textId="77777777" w:rsidR="0064515B" w:rsidRPr="00B873EB" w:rsidRDefault="0064515B" w:rsidP="00B873EB">
      <w:pPr>
        <w:jc w:val="center"/>
        <w:rPr>
          <w:color w:val="FF0000"/>
        </w:rPr>
      </w:pPr>
    </w:p>
    <w:sectPr w:rsidR="0064515B" w:rsidRPr="00B87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AD8"/>
    <w:multiLevelType w:val="hybridMultilevel"/>
    <w:tmpl w:val="C3540D42"/>
    <w:lvl w:ilvl="0" w:tplc="455C4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E43EA"/>
    <w:multiLevelType w:val="hybridMultilevel"/>
    <w:tmpl w:val="3D90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7E60"/>
    <w:multiLevelType w:val="hybridMultilevel"/>
    <w:tmpl w:val="2F46E1F8"/>
    <w:lvl w:ilvl="0" w:tplc="DCF08A54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B"/>
    <w:rsid w:val="000802ED"/>
    <w:rsid w:val="00163C2C"/>
    <w:rsid w:val="001A50CB"/>
    <w:rsid w:val="0028403E"/>
    <w:rsid w:val="003C160A"/>
    <w:rsid w:val="005529D8"/>
    <w:rsid w:val="0064515B"/>
    <w:rsid w:val="00823CBC"/>
    <w:rsid w:val="00B873EB"/>
    <w:rsid w:val="00C13601"/>
    <w:rsid w:val="00E718B4"/>
    <w:rsid w:val="5A7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F3B0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15B"/>
    <w:pPr>
      <w:keepNext/>
      <w:keepLines/>
      <w:spacing w:before="240" w:after="0"/>
      <w:outlineLvl w:val="0"/>
    </w:pPr>
    <w:rPr>
      <w:rFonts w:ascii="Arial" w:eastAsiaTheme="majorEastAsia" w:hAnsi="Arial" w:cs="Arial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15B"/>
    <w:pPr>
      <w:keepNext/>
      <w:keepLines/>
      <w:spacing w:before="40" w:after="0"/>
      <w:outlineLvl w:val="1"/>
    </w:pPr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1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0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18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515B"/>
    <w:rPr>
      <w:rFonts w:ascii="Arial" w:eastAsiaTheme="majorEastAsia" w:hAnsi="Arial" w:cs="Arial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15B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4515B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15B"/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451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D5307-9DE2-48FC-B10E-50DDF4070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C73AA2-4975-4A7E-91EE-3C8C370D4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47CE1-9A2B-4733-A681-CB65B3EC0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Beet, Richard</cp:lastModifiedBy>
  <cp:revision>8</cp:revision>
  <dcterms:created xsi:type="dcterms:W3CDTF">2018-05-14T15:07:00Z</dcterms:created>
  <dcterms:modified xsi:type="dcterms:W3CDTF">2019-10-25T08:33:00Z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