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D2A1F" w14:textId="77777777" w:rsidR="000802ED" w:rsidRPr="00230674" w:rsidRDefault="00B873EB" w:rsidP="00B873EB">
      <w:pPr>
        <w:jc w:val="center"/>
      </w:pPr>
      <w:r w:rsidRPr="00230674">
        <w:rPr>
          <w:rFonts w:ascii="Arial" w:hAnsi="Arial" w:cs="Arial"/>
          <w:noProof/>
          <w:lang w:eastAsia="zh-CN"/>
        </w:rPr>
        <w:drawing>
          <wp:inline distT="0" distB="0" distL="0" distR="0" wp14:anchorId="104D2A36" wp14:editId="104D2A37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D2A20" w14:textId="77777777" w:rsidR="00B873EB" w:rsidRPr="00230674" w:rsidRDefault="00B873EB" w:rsidP="00B873EB">
      <w:pPr>
        <w:pStyle w:val="Default"/>
        <w:rPr>
          <w:color w:val="auto"/>
        </w:rPr>
      </w:pPr>
    </w:p>
    <w:p w14:paraId="104D2A21" w14:textId="77777777" w:rsidR="00B873EB" w:rsidRPr="00230674" w:rsidRDefault="00B873EB" w:rsidP="00B873EB">
      <w:pPr>
        <w:jc w:val="center"/>
        <w:rPr>
          <w:b/>
          <w:bCs/>
          <w:sz w:val="28"/>
          <w:szCs w:val="28"/>
        </w:rPr>
      </w:pPr>
      <w:r w:rsidRPr="00230674">
        <w:t xml:space="preserve"> </w:t>
      </w:r>
      <w:r w:rsidRPr="00230674">
        <w:rPr>
          <w:b/>
          <w:bCs/>
          <w:sz w:val="28"/>
          <w:szCs w:val="28"/>
        </w:rPr>
        <w:t xml:space="preserve">Imperial College Union </w:t>
      </w:r>
      <w:r w:rsidR="003C160A" w:rsidRPr="00230674">
        <w:rPr>
          <w:b/>
          <w:bCs/>
          <w:sz w:val="28"/>
          <w:szCs w:val="28"/>
        </w:rPr>
        <w:t>Board of Trustees</w:t>
      </w:r>
    </w:p>
    <w:p w14:paraId="104D2A22" w14:textId="589B03FA" w:rsidR="00B873EB" w:rsidRPr="00230674" w:rsidRDefault="009D4C30" w:rsidP="00B87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 Oct </w:t>
      </w:r>
      <w:r w:rsidR="00230674" w:rsidRPr="00230674">
        <w:rPr>
          <w:b/>
          <w:bCs/>
          <w:sz w:val="28"/>
          <w:szCs w:val="28"/>
        </w:rPr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230674" w:rsidRPr="00230674" w14:paraId="104D2A25" w14:textId="77777777" w:rsidTr="00B873EB">
        <w:trPr>
          <w:trHeight w:val="902"/>
        </w:trPr>
        <w:tc>
          <w:tcPr>
            <w:tcW w:w="4448" w:type="dxa"/>
          </w:tcPr>
          <w:p w14:paraId="104D2A23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104D2A24" w14:textId="77777777" w:rsidR="00B873EB" w:rsidRPr="00230674" w:rsidRDefault="00B873EB" w:rsidP="00B873EB">
            <w:pPr>
              <w:jc w:val="center"/>
            </w:pPr>
          </w:p>
        </w:tc>
      </w:tr>
      <w:tr w:rsidR="00230674" w:rsidRPr="00230674" w14:paraId="104D2A28" w14:textId="77777777" w:rsidTr="00B873EB">
        <w:trPr>
          <w:trHeight w:val="943"/>
        </w:trPr>
        <w:tc>
          <w:tcPr>
            <w:tcW w:w="4448" w:type="dxa"/>
          </w:tcPr>
          <w:p w14:paraId="104D2A26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104D2A27" w14:textId="5B6C2DF2" w:rsidR="00B873EB" w:rsidRPr="00230674" w:rsidRDefault="009D4C30" w:rsidP="00B873EB">
            <w:pPr>
              <w:jc w:val="center"/>
            </w:pPr>
            <w:r>
              <w:t>MD Report</w:t>
            </w:r>
          </w:p>
        </w:tc>
      </w:tr>
      <w:tr w:rsidR="00230674" w:rsidRPr="00230674" w14:paraId="104D2A2B" w14:textId="77777777" w:rsidTr="00B873EB">
        <w:trPr>
          <w:trHeight w:val="902"/>
        </w:trPr>
        <w:tc>
          <w:tcPr>
            <w:tcW w:w="4448" w:type="dxa"/>
          </w:tcPr>
          <w:p w14:paraId="104D2A29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104D2A2A" w14:textId="7501501C" w:rsidR="00B873EB" w:rsidRPr="00230674" w:rsidRDefault="00230674" w:rsidP="00B873EB">
            <w:pPr>
              <w:jc w:val="center"/>
            </w:pPr>
            <w:r w:rsidRPr="00230674">
              <w:t>Jarlath O’Hara</w:t>
            </w:r>
          </w:p>
        </w:tc>
      </w:tr>
      <w:tr w:rsidR="00230674" w:rsidRPr="00230674" w14:paraId="104D2A2E" w14:textId="77777777" w:rsidTr="00B873EB">
        <w:trPr>
          <w:trHeight w:val="943"/>
        </w:trPr>
        <w:tc>
          <w:tcPr>
            <w:tcW w:w="4448" w:type="dxa"/>
          </w:tcPr>
          <w:p w14:paraId="104D2A2C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196BCE88" w14:textId="77777777" w:rsidR="00B873EB" w:rsidRDefault="006111E1" w:rsidP="00B873EB">
            <w:pPr>
              <w:jc w:val="center"/>
            </w:pPr>
            <w:r>
              <w:t xml:space="preserve">This brief </w:t>
            </w:r>
            <w:r w:rsidR="00E81EA4">
              <w:t xml:space="preserve">paper highlights MD objectives for the year which are mostly covered elsewhere in the agenda. </w:t>
            </w:r>
          </w:p>
          <w:p w14:paraId="104D2A2D" w14:textId="4F6C4655" w:rsidR="00E81EA4" w:rsidRPr="00230674" w:rsidRDefault="00E81EA4" w:rsidP="00B873EB">
            <w:pPr>
              <w:jc w:val="center"/>
            </w:pPr>
            <w:r>
              <w:t>In addition, our Autumn Elections results which set a new Autumn record for us at 7000+ votes.</w:t>
            </w:r>
          </w:p>
        </w:tc>
      </w:tr>
      <w:tr w:rsidR="00230674" w:rsidRPr="00230674" w14:paraId="104D2A31" w14:textId="77777777" w:rsidTr="00B873EB">
        <w:trPr>
          <w:trHeight w:val="902"/>
        </w:trPr>
        <w:tc>
          <w:tcPr>
            <w:tcW w:w="4448" w:type="dxa"/>
          </w:tcPr>
          <w:p w14:paraId="104D2A2F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104D2A30" w14:textId="56190071" w:rsidR="00B873EB" w:rsidRPr="00230674" w:rsidRDefault="009B3444" w:rsidP="00B873EB">
            <w:pPr>
              <w:jc w:val="center"/>
            </w:pPr>
            <w:r>
              <w:t>To note MD objectives and Elections result success.</w:t>
            </w:r>
          </w:p>
        </w:tc>
      </w:tr>
      <w:tr w:rsidR="00230674" w:rsidRPr="00230674" w14:paraId="104D2A34" w14:textId="77777777" w:rsidTr="00B873EB">
        <w:trPr>
          <w:trHeight w:val="902"/>
        </w:trPr>
        <w:tc>
          <w:tcPr>
            <w:tcW w:w="4448" w:type="dxa"/>
          </w:tcPr>
          <w:p w14:paraId="104D2A32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104D2A33" w14:textId="0F04E0C7" w:rsidR="00B873EB" w:rsidRPr="00230674" w:rsidRDefault="009B3444" w:rsidP="00B873EB">
            <w:pPr>
              <w:jc w:val="center"/>
            </w:pPr>
            <w:r>
              <w:t>None required.</w:t>
            </w:r>
          </w:p>
        </w:tc>
      </w:tr>
    </w:tbl>
    <w:p w14:paraId="104D2A35" w14:textId="3AD16172" w:rsidR="00160C50" w:rsidRDefault="00160C50" w:rsidP="00B873EB">
      <w:pPr>
        <w:jc w:val="center"/>
        <w:rPr>
          <w:color w:val="FF0000"/>
        </w:rPr>
      </w:pPr>
    </w:p>
    <w:p w14:paraId="0D94327A" w14:textId="77777777" w:rsidR="00160C50" w:rsidRDefault="00160C50">
      <w:pPr>
        <w:rPr>
          <w:color w:val="FF0000"/>
        </w:rPr>
      </w:pPr>
      <w:r>
        <w:rPr>
          <w:color w:val="FF0000"/>
        </w:rPr>
        <w:br w:type="page"/>
      </w:r>
      <w:bookmarkStart w:id="0" w:name="_GoBack"/>
      <w:bookmarkEnd w:id="0"/>
    </w:p>
    <w:p w14:paraId="5FD64992" w14:textId="0CD604E5" w:rsidR="00B873EB" w:rsidRDefault="00160C50" w:rsidP="00B873EB">
      <w:pPr>
        <w:jc w:val="center"/>
        <w:rPr>
          <w:b/>
          <w:u w:val="single"/>
        </w:rPr>
      </w:pPr>
      <w:r w:rsidRPr="00474EAC">
        <w:rPr>
          <w:b/>
          <w:u w:val="single"/>
        </w:rPr>
        <w:lastRenderedPageBreak/>
        <w:t>MD Report</w:t>
      </w:r>
      <w:r w:rsidR="00474EAC" w:rsidRPr="00474EAC">
        <w:rPr>
          <w:b/>
          <w:u w:val="single"/>
        </w:rPr>
        <w:t xml:space="preserve"> – Oct 2019</w:t>
      </w:r>
    </w:p>
    <w:p w14:paraId="056AC7C2" w14:textId="6FC58799" w:rsidR="00474EAC" w:rsidRDefault="00474EAC" w:rsidP="00474EAC">
      <w:pPr>
        <w:rPr>
          <w:b/>
          <w:u w:val="single"/>
        </w:rPr>
      </w:pPr>
    </w:p>
    <w:p w14:paraId="07EFE322" w14:textId="4F42A704" w:rsidR="00474EAC" w:rsidRDefault="00474EAC" w:rsidP="00474EAC">
      <w:pPr>
        <w:rPr>
          <w:b/>
        </w:rPr>
      </w:pPr>
      <w:r w:rsidRPr="00474EAC">
        <w:rPr>
          <w:b/>
        </w:rPr>
        <w:t>Introduction</w:t>
      </w:r>
    </w:p>
    <w:p w14:paraId="4B0E26FC" w14:textId="4DB8951E" w:rsidR="00474EAC" w:rsidRDefault="00830CCF" w:rsidP="00474EAC">
      <w:r>
        <w:t>The formation of</w:t>
      </w:r>
      <w:r w:rsidR="00E73DDE">
        <w:t xml:space="preserve"> the</w:t>
      </w:r>
      <w:r>
        <w:t xml:space="preserve"> agenda which includes</w:t>
      </w:r>
      <w:r w:rsidR="008B1ABB">
        <w:t xml:space="preserve"> Health &amp; Safety, Business Plan 2019-20 and Strategy 2020+ comprises </w:t>
      </w:r>
      <w:proofErr w:type="gramStart"/>
      <w:r w:rsidR="008B1ABB">
        <w:t>the large majority of</w:t>
      </w:r>
      <w:proofErr w:type="gramEnd"/>
      <w:r w:rsidR="008B1ABB">
        <w:t xml:space="preserve"> </w:t>
      </w:r>
      <w:r w:rsidR="00247505">
        <w:t>areas for report</w:t>
      </w:r>
      <w:r w:rsidR="00E73DDE">
        <w:t xml:space="preserve"> and therefore results in a minimal additional report</w:t>
      </w:r>
      <w:r w:rsidR="00247505">
        <w:t>.</w:t>
      </w:r>
    </w:p>
    <w:p w14:paraId="278D86C5" w14:textId="77777777" w:rsidR="004B6A2B" w:rsidRDefault="004B6A2B" w:rsidP="00474EAC">
      <w:pPr>
        <w:rPr>
          <w:b/>
        </w:rPr>
      </w:pPr>
    </w:p>
    <w:p w14:paraId="3D3D84E7" w14:textId="7E193184" w:rsidR="00E44DB1" w:rsidRPr="00FF47A3" w:rsidRDefault="00577D73" w:rsidP="00474EAC">
      <w:pPr>
        <w:rPr>
          <w:b/>
        </w:rPr>
      </w:pPr>
      <w:r w:rsidRPr="00FF47A3">
        <w:rPr>
          <w:b/>
        </w:rPr>
        <w:t>MD Objectives</w:t>
      </w:r>
    </w:p>
    <w:p w14:paraId="551DC9E3" w14:textId="2D318DF3" w:rsidR="00577D73" w:rsidRDefault="009A2593" w:rsidP="00577D73">
      <w:r>
        <w:t>The shortened</w:t>
      </w:r>
      <w:r w:rsidR="008D2C2B">
        <w:t xml:space="preserve"> MD</w:t>
      </w:r>
      <w:r>
        <w:t xml:space="preserve"> </w:t>
      </w:r>
      <w:r w:rsidR="008D2C2B">
        <w:t>objectives for the year are as below</w:t>
      </w:r>
      <w:r w:rsidR="00994A3C">
        <w:t>:</w:t>
      </w:r>
    </w:p>
    <w:p w14:paraId="72D6F6B5" w14:textId="77777777" w:rsidR="00577D73" w:rsidRDefault="00577D73" w:rsidP="00577D7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Producing a 2020+ strategy that gives clarity of direction and helps with focus and prioritisation across the Union</w:t>
      </w:r>
    </w:p>
    <w:p w14:paraId="3BC37783" w14:textId="77777777" w:rsidR="00577D73" w:rsidRDefault="00577D73" w:rsidP="00577D7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Leading an effective leadership team that delivers our Leadership Manifesto</w:t>
      </w:r>
    </w:p>
    <w:p w14:paraId="54CCBCDF" w14:textId="77777777" w:rsidR="00577D73" w:rsidRDefault="00577D73" w:rsidP="00577D7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Reviewing our sub-committees to ensure they are fit for purpose in governing the Union</w:t>
      </w:r>
    </w:p>
    <w:p w14:paraId="3ECBB3BD" w14:textId="611F673C" w:rsidR="00577D73" w:rsidRDefault="00577D73" w:rsidP="00474EAC"/>
    <w:p w14:paraId="0CC85F56" w14:textId="1E307DF7" w:rsidR="00994A3C" w:rsidRDefault="00994A3C" w:rsidP="00474EAC">
      <w:r>
        <w:t>The strategy is covered elsewhere in the agenda</w:t>
      </w:r>
      <w:r w:rsidR="001C5432">
        <w:t xml:space="preserve"> as is the work around the leadership manifesto which underpins the Business Plan. </w:t>
      </w:r>
      <w:r w:rsidR="00DA5CB7">
        <w:t>Building on the work of last year, the</w:t>
      </w:r>
      <w:r w:rsidR="002022EB">
        <w:t xml:space="preserve"> new approach to our</w:t>
      </w:r>
      <w:r w:rsidR="00DA5CB7">
        <w:t xml:space="preserve"> Leadership team </w:t>
      </w:r>
      <w:r w:rsidR="002022EB">
        <w:t>is working well so far and there are several</w:t>
      </w:r>
      <w:r w:rsidR="00E72EB8">
        <w:t xml:space="preserve"> current</w:t>
      </w:r>
      <w:r w:rsidR="002022EB">
        <w:t xml:space="preserve"> initiatives </w:t>
      </w:r>
      <w:r w:rsidR="00E72EB8">
        <w:t>w</w:t>
      </w:r>
      <w:r w:rsidR="00B55414">
        <w:t>hich</w:t>
      </w:r>
      <w:r w:rsidR="00D8300B">
        <w:t xml:space="preserve"> form</w:t>
      </w:r>
      <w:r w:rsidR="00B55414">
        <w:t xml:space="preserve"> </w:t>
      </w:r>
      <w:r w:rsidR="00D8300B">
        <w:t>part of an on-going plan for team development</w:t>
      </w:r>
      <w:r w:rsidR="00C362E3">
        <w:t xml:space="preserve">. </w:t>
      </w:r>
      <w:r w:rsidR="00D8300B">
        <w:t xml:space="preserve">Work on the </w:t>
      </w:r>
      <w:r w:rsidR="008F788E">
        <w:t xml:space="preserve">sub-committee review is yet to begin in earnest and will feed in through Governance Committee </w:t>
      </w:r>
      <w:r w:rsidR="006111E1">
        <w:t>in November.</w:t>
      </w:r>
    </w:p>
    <w:p w14:paraId="525D7690" w14:textId="77777777" w:rsidR="00577D73" w:rsidRDefault="00577D73" w:rsidP="00474EAC"/>
    <w:p w14:paraId="01F84CFB" w14:textId="58FB86CE" w:rsidR="00E44DB1" w:rsidRPr="00E44DB1" w:rsidRDefault="00CD7FD4" w:rsidP="00474EAC">
      <w:pPr>
        <w:rPr>
          <w:b/>
        </w:rPr>
      </w:pPr>
      <w:r>
        <w:rPr>
          <w:b/>
        </w:rPr>
        <w:t>Other updates</w:t>
      </w:r>
    </w:p>
    <w:p w14:paraId="3FEB883D" w14:textId="2678FC7E" w:rsidR="00247505" w:rsidRPr="00474EAC" w:rsidRDefault="00E44DB1" w:rsidP="00474EAC">
      <w:r>
        <w:t xml:space="preserve">Our </w:t>
      </w:r>
      <w:r w:rsidR="00CD7FD4">
        <w:t>Autumn Elections</w:t>
      </w:r>
      <w:r w:rsidR="006517A7">
        <w:t xml:space="preserve"> ‘19</w:t>
      </w:r>
      <w:r w:rsidR="00CD7FD4">
        <w:t xml:space="preserve"> closed on 24 October and </w:t>
      </w:r>
      <w:r w:rsidR="003935CA">
        <w:t xml:space="preserve">returned a significant upturn in what was already a </w:t>
      </w:r>
      <w:r w:rsidR="009D4B73">
        <w:t>much-improved</w:t>
      </w:r>
      <w:r w:rsidR="003935CA">
        <w:t xml:space="preserve"> record turnout in 2018.</w:t>
      </w:r>
      <w:r w:rsidR="006A1DE6">
        <w:t xml:space="preserve"> 2018 was the first time we had over 6000 voters in the Autumn elections and this time we received </w:t>
      </w:r>
      <w:r w:rsidR="009D4B73">
        <w:t xml:space="preserve">7126 votes. This gives a 34.31% </w:t>
      </w:r>
      <w:r w:rsidR="00AF1E4F">
        <w:t xml:space="preserve">turnout which </w:t>
      </w:r>
      <w:r w:rsidR="00E970B2">
        <w:t xml:space="preserve">far exceeds any turnout elsewhere in the UK </w:t>
      </w:r>
      <w:r w:rsidR="00CA41B9">
        <w:t xml:space="preserve">for their </w:t>
      </w:r>
      <w:r w:rsidR="002A7F06">
        <w:t xml:space="preserve">comparative elections. This area continues to reap the rewards from a sustained and collective effort across the </w:t>
      </w:r>
      <w:r w:rsidR="009C434D">
        <w:t>whole Union as it encompasses most teams to deliver.</w:t>
      </w:r>
    </w:p>
    <w:sectPr w:rsidR="00247505" w:rsidRPr="00474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E2573"/>
    <w:multiLevelType w:val="hybridMultilevel"/>
    <w:tmpl w:val="F0FEC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802ED"/>
    <w:rsid w:val="00160C50"/>
    <w:rsid w:val="001C5432"/>
    <w:rsid w:val="002022EB"/>
    <w:rsid w:val="00230674"/>
    <w:rsid w:val="00247505"/>
    <w:rsid w:val="002A7F06"/>
    <w:rsid w:val="002F20B2"/>
    <w:rsid w:val="003935CA"/>
    <w:rsid w:val="003C160A"/>
    <w:rsid w:val="00474EAC"/>
    <w:rsid w:val="004B6A2B"/>
    <w:rsid w:val="005529D8"/>
    <w:rsid w:val="00577D73"/>
    <w:rsid w:val="006111E1"/>
    <w:rsid w:val="006517A7"/>
    <w:rsid w:val="006A1DE6"/>
    <w:rsid w:val="00823CBC"/>
    <w:rsid w:val="00830CCF"/>
    <w:rsid w:val="00873B2D"/>
    <w:rsid w:val="008B1ABB"/>
    <w:rsid w:val="008D2C2B"/>
    <w:rsid w:val="008F788E"/>
    <w:rsid w:val="00994A3C"/>
    <w:rsid w:val="009A2593"/>
    <w:rsid w:val="009B3444"/>
    <w:rsid w:val="009C434D"/>
    <w:rsid w:val="009D4B73"/>
    <w:rsid w:val="009D4C30"/>
    <w:rsid w:val="00AF1E4F"/>
    <w:rsid w:val="00B55414"/>
    <w:rsid w:val="00B873EB"/>
    <w:rsid w:val="00C362E3"/>
    <w:rsid w:val="00CA41B9"/>
    <w:rsid w:val="00CD7FD4"/>
    <w:rsid w:val="00D8300B"/>
    <w:rsid w:val="00DA5CB7"/>
    <w:rsid w:val="00E44DB1"/>
    <w:rsid w:val="00E72EB8"/>
    <w:rsid w:val="00E73DDE"/>
    <w:rsid w:val="00E81EA4"/>
    <w:rsid w:val="00E8353B"/>
    <w:rsid w:val="00E970B2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2A1F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7D73"/>
    <w:pPr>
      <w:spacing w:after="0" w:line="240" w:lineRule="auto"/>
      <w:ind w:left="720"/>
    </w:pPr>
    <w:rPr>
      <w:rFonts w:ascii="Calibri" w:eastAsiaTheme="minorEastAsia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D5307-9DE2-48FC-B10E-50DDF4070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73AA2-4975-4A7E-91EE-3C8C370D4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ADA08-B3FD-45F9-B7B5-58A5D56FB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O'Hara, Jarlath H</cp:lastModifiedBy>
  <cp:revision>20</cp:revision>
  <dcterms:created xsi:type="dcterms:W3CDTF">2019-10-25T09:28:00Z</dcterms:created>
  <dcterms:modified xsi:type="dcterms:W3CDTF">2019-10-25T11:13:00Z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