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0C00" w14:textId="77777777" w:rsidR="00FA4D47" w:rsidRPr="001B76FB" w:rsidRDefault="00FA4D47" w:rsidP="00FA4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B76FB">
        <w:rPr>
          <w:rFonts w:eastAsia="Calibri Light" w:cs="Arial"/>
          <w:noProof/>
          <w:sz w:val="40"/>
          <w:szCs w:val="56"/>
        </w:rPr>
        <w:drawing>
          <wp:inline distT="0" distB="0" distL="0" distR="0" wp14:anchorId="2DD8F65E" wp14:editId="777031D0">
            <wp:extent cx="1294765" cy="649605"/>
            <wp:effectExtent l="0" t="0" r="635" b="0"/>
            <wp:docPr id="1" name="Picture 1" descr="C:\Users\pres\AppData\Local\Microsoft\Windows\INetCache\Content.MSO\45CD87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\AppData\Local\Microsoft\Windows\INetCache\Content.MSO\45CD878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6FB">
        <w:rPr>
          <w:rFonts w:ascii="Calibri" w:eastAsia="Times New Roman" w:hAnsi="Calibri" w:cs="Calibri"/>
          <w:lang w:eastAsia="en-GB"/>
        </w:rPr>
        <w:t> </w:t>
      </w:r>
    </w:p>
    <w:p w14:paraId="22A82E0C" w14:textId="77777777" w:rsidR="00FA4D47" w:rsidRPr="001B76FB" w:rsidRDefault="00FA4D47" w:rsidP="00FA4D4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1B76FB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14:paraId="28FB583B" w14:textId="77777777" w:rsidR="00FA4D47" w:rsidRPr="001B76FB" w:rsidRDefault="00FA4D47" w:rsidP="00FA4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B76FB">
        <w:rPr>
          <w:rFonts w:ascii="Calibri" w:eastAsia="Times New Roman" w:hAnsi="Calibri" w:cs="Calibri"/>
          <w:lang w:eastAsia="en-GB"/>
        </w:rPr>
        <w:t> </w:t>
      </w:r>
      <w:r w:rsidRPr="001B76FB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Imperial College Union Board of Trustees</w:t>
      </w:r>
      <w:r w:rsidRPr="001B76FB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4D74890E" w14:textId="77777777" w:rsidR="00FA4D47" w:rsidRPr="001B76FB" w:rsidRDefault="00FA4D47" w:rsidP="00FA4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30/10/2019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FA4D47" w:rsidRPr="001B76FB" w14:paraId="403682C7" w14:textId="77777777" w:rsidTr="008B3071">
        <w:trPr>
          <w:trHeight w:val="9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AABB7" w14:textId="77777777" w:rsidR="00FA4D47" w:rsidRPr="00414BE7" w:rsidRDefault="00FA4D47" w:rsidP="008B30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GB"/>
              </w:rPr>
              <w:t>AGENDA ITEM NO.</w:t>
            </w: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A45DA" w14:textId="77777777" w:rsidR="00FA4D47" w:rsidRPr="00414BE7" w:rsidRDefault="00FA4D47" w:rsidP="008B30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sz w:val="24"/>
                <w:lang w:eastAsia="en-GB"/>
              </w:rPr>
              <w:t> </w:t>
            </w:r>
          </w:p>
        </w:tc>
      </w:tr>
      <w:tr w:rsidR="00FA4D47" w:rsidRPr="001B76FB" w14:paraId="0243ADAB" w14:textId="77777777" w:rsidTr="008B3071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3EA2F" w14:textId="77777777" w:rsidR="00FA4D47" w:rsidRPr="00414BE7" w:rsidRDefault="00FA4D47" w:rsidP="008B30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GB"/>
              </w:rPr>
              <w:t>TITLE</w:t>
            </w: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BB109" w14:textId="219762F0" w:rsidR="00FA4D47" w:rsidRPr="00414BE7" w:rsidRDefault="00FA4D47" w:rsidP="008B30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Proposal for an Elected PG Trustee</w:t>
            </w:r>
          </w:p>
        </w:tc>
      </w:tr>
      <w:tr w:rsidR="00FA4D47" w:rsidRPr="001B76FB" w14:paraId="482D9866" w14:textId="77777777" w:rsidTr="008B3071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A3549" w14:textId="77777777" w:rsidR="00FA4D47" w:rsidRPr="00414BE7" w:rsidRDefault="00FA4D47" w:rsidP="008B30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GB"/>
              </w:rPr>
              <w:t>AUTHOR</w:t>
            </w: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B2C40" w14:textId="77777777" w:rsidR="00FA4D47" w:rsidRPr="00414BE7" w:rsidRDefault="00FA4D47" w:rsidP="008B30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 Abhijay P. Sood</w:t>
            </w:r>
          </w:p>
        </w:tc>
      </w:tr>
      <w:tr w:rsidR="00FA4D47" w:rsidRPr="001B76FB" w14:paraId="1AD2D424" w14:textId="77777777" w:rsidTr="008B3071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C525B" w14:textId="77777777" w:rsidR="00FA4D47" w:rsidRPr="00414BE7" w:rsidRDefault="00FA4D47" w:rsidP="008B30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GB"/>
              </w:rPr>
              <w:t>EXECUTIVE SUMMARY</w:t>
            </w: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0239B" w14:textId="361C0790" w:rsidR="00FA4D47" w:rsidRPr="00414BE7" w:rsidRDefault="00FA4D47" w:rsidP="008B30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Brief paper outlining a propos</w:t>
            </w:r>
            <w:r w:rsidR="00D32298"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al for a designated seat for a PG student on Trustee Board.</w:t>
            </w:r>
            <w:r w:rsidR="0034402E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 xml:space="preserve"> This would entail amendments to our Constitution which would require approval from College Council.</w:t>
            </w:r>
          </w:p>
        </w:tc>
      </w:tr>
      <w:tr w:rsidR="00FA4D47" w:rsidRPr="001B76FB" w14:paraId="4F187BAC" w14:textId="77777777" w:rsidTr="008B3071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132F6" w14:textId="77777777" w:rsidR="00FA4D47" w:rsidRPr="00414BE7" w:rsidRDefault="00FA4D47" w:rsidP="008B30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GB"/>
              </w:rPr>
              <w:t>PURPOSE</w:t>
            </w: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CBE98" w14:textId="0E65ED17" w:rsidR="00FA4D47" w:rsidRPr="00414BE7" w:rsidRDefault="00FA4D47" w:rsidP="008B30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 </w:t>
            </w:r>
            <w:r w:rsidR="00FE299C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Seeking decision/recommendation</w:t>
            </w:r>
          </w:p>
        </w:tc>
      </w:tr>
      <w:tr w:rsidR="00FA4D47" w:rsidRPr="001B76FB" w14:paraId="13EFD1A5" w14:textId="77777777" w:rsidTr="008B3071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D66FF" w14:textId="77777777" w:rsidR="00FA4D47" w:rsidRPr="00414BE7" w:rsidRDefault="00FA4D47" w:rsidP="008B30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GB"/>
              </w:rPr>
              <w:t>DECISION/ACTION REQUIRED</w:t>
            </w: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54BF5" w14:textId="6297FB42" w:rsidR="00FA4D47" w:rsidRPr="00414BE7" w:rsidRDefault="000254D6" w:rsidP="008B30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 xml:space="preserve">Board support for adding a PG Trustee; specific mechanism to be determined by </w:t>
            </w:r>
            <w:r w:rsidR="0034402E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 xml:space="preserve">Union </w:t>
            </w:r>
            <w:r w:rsidRPr="00414BE7">
              <w:rPr>
                <w:rFonts w:ascii="Calibri" w:eastAsia="Times New Roman" w:hAnsi="Calibri" w:cs="Calibri"/>
                <w:sz w:val="24"/>
                <w:szCs w:val="28"/>
                <w:lang w:eastAsia="en-GB"/>
              </w:rPr>
              <w:t>Council</w:t>
            </w:r>
          </w:p>
        </w:tc>
      </w:tr>
    </w:tbl>
    <w:p w14:paraId="724A6009" w14:textId="77777777" w:rsidR="00FA4D47" w:rsidRPr="001B76FB" w:rsidRDefault="00FA4D47" w:rsidP="00FA4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B76FB">
        <w:rPr>
          <w:rFonts w:ascii="Calibri" w:eastAsia="Times New Roman" w:hAnsi="Calibri" w:cs="Calibri"/>
          <w:lang w:eastAsia="en-GB"/>
        </w:rPr>
        <w:t> </w:t>
      </w:r>
    </w:p>
    <w:p w14:paraId="2A5322D8" w14:textId="77777777" w:rsidR="00FA4D47" w:rsidRDefault="00FA4D47" w:rsidP="00FA4D47">
      <w:pPr>
        <w:rPr>
          <w:rFonts w:eastAsia="Calibri Light" w:cs="Arial"/>
          <w:sz w:val="40"/>
          <w:szCs w:val="56"/>
        </w:rPr>
      </w:pPr>
    </w:p>
    <w:p w14:paraId="00E9BEE3" w14:textId="1DA07B60" w:rsidR="00D32298" w:rsidRDefault="00D32298">
      <w:r>
        <w:br w:type="page"/>
      </w:r>
    </w:p>
    <w:p w14:paraId="3A9DCA40" w14:textId="553F4B0F" w:rsidR="00FE299C" w:rsidRDefault="00993A40" w:rsidP="00FE299C">
      <w:pPr>
        <w:pStyle w:val="Heading1"/>
        <w:rPr>
          <w:sz w:val="28"/>
          <w:szCs w:val="36"/>
        </w:rPr>
      </w:pPr>
      <w:r w:rsidRPr="00326EB0">
        <w:rPr>
          <w:sz w:val="28"/>
          <w:szCs w:val="36"/>
        </w:rPr>
        <w:lastRenderedPageBreak/>
        <w:t>Background</w:t>
      </w:r>
    </w:p>
    <w:p w14:paraId="782F4FAB" w14:textId="77777777" w:rsidR="00FE299C" w:rsidRPr="00FE299C" w:rsidRDefault="00FE299C" w:rsidP="00FE299C">
      <w:pPr>
        <w:rPr>
          <w:sz w:val="2"/>
          <w:szCs w:val="2"/>
        </w:rPr>
      </w:pPr>
    </w:p>
    <w:p w14:paraId="339CD56E" w14:textId="5221A346" w:rsidR="00993A40" w:rsidRDefault="004036C4" w:rsidP="00C71BAD">
      <w:pPr>
        <w:pStyle w:val="ListParagraph"/>
        <w:numPr>
          <w:ilvl w:val="0"/>
          <w:numId w:val="3"/>
        </w:numPr>
      </w:pPr>
      <w:r>
        <w:t xml:space="preserve">The </w:t>
      </w:r>
      <w:r w:rsidR="002426AF">
        <w:t xml:space="preserve">elected </w:t>
      </w:r>
      <w:r>
        <w:t xml:space="preserve">student members of the Board of Trustees currently </w:t>
      </w:r>
      <w:r w:rsidR="00667755">
        <w:t>comprise</w:t>
      </w:r>
      <w:r>
        <w:t xml:space="preserve"> the </w:t>
      </w:r>
      <w:r w:rsidR="00667755">
        <w:t xml:space="preserve">five </w:t>
      </w:r>
      <w:r>
        <w:t>Officer Trustee</w:t>
      </w:r>
      <w:r w:rsidR="00667755">
        <w:t>s</w:t>
      </w:r>
      <w:r>
        <w:t xml:space="preserve">, </w:t>
      </w:r>
      <w:r w:rsidR="00667755">
        <w:t xml:space="preserve">two </w:t>
      </w:r>
      <w:r w:rsidR="00085B5C">
        <w:t xml:space="preserve">Student Trustees, </w:t>
      </w:r>
      <w:r w:rsidR="002426AF">
        <w:t xml:space="preserve">and the </w:t>
      </w:r>
      <w:r w:rsidR="00085B5C">
        <w:t>Council Chair</w:t>
      </w:r>
      <w:r w:rsidR="002426AF">
        <w:t>.</w:t>
      </w:r>
    </w:p>
    <w:p w14:paraId="082147A6" w14:textId="0EB356F9" w:rsidR="00CF0590" w:rsidRDefault="009F1348" w:rsidP="00C71BAD">
      <w:pPr>
        <w:pStyle w:val="ListParagraph"/>
        <w:numPr>
          <w:ilvl w:val="0"/>
          <w:numId w:val="3"/>
        </w:numPr>
      </w:pPr>
      <w:r>
        <w:t xml:space="preserve">After </w:t>
      </w:r>
      <w:r w:rsidR="00667755">
        <w:t xml:space="preserve">these have been elected, a further two student trustees are appointed, </w:t>
      </w:r>
      <w:r w:rsidR="009B1972">
        <w:t>to ensure a full diversity of views is represented at Board.</w:t>
      </w:r>
    </w:p>
    <w:p w14:paraId="111C526C" w14:textId="0444D4B4" w:rsidR="009B1972" w:rsidRDefault="00013118" w:rsidP="00013118">
      <w:pPr>
        <w:pStyle w:val="ListParagraph"/>
        <w:numPr>
          <w:ilvl w:val="1"/>
          <w:numId w:val="3"/>
        </w:numPr>
      </w:pPr>
      <w:r>
        <w:t xml:space="preserve">This usually means gender, race, and study programme factor into considerations </w:t>
      </w:r>
      <w:r w:rsidR="00333D4D">
        <w:t>regarding appointments.</w:t>
      </w:r>
    </w:p>
    <w:p w14:paraId="5FA0B0A4" w14:textId="6BC09FDF" w:rsidR="00333D4D" w:rsidRDefault="0092208B" w:rsidP="0092208B">
      <w:pPr>
        <w:pStyle w:val="ListParagraph"/>
        <w:numPr>
          <w:ilvl w:val="0"/>
          <w:numId w:val="3"/>
        </w:numPr>
      </w:pPr>
      <w:r>
        <w:t xml:space="preserve">Often </w:t>
      </w:r>
      <w:r w:rsidR="00C12219">
        <w:t>the elected students are exclusively undergraduate students</w:t>
      </w:r>
      <w:r w:rsidR="007E29C3">
        <w:t xml:space="preserve"> – this year</w:t>
      </w:r>
      <w:r w:rsidR="00456B24">
        <w:t>’s two elected postgraduate members are an exception to the rule.</w:t>
      </w:r>
    </w:p>
    <w:p w14:paraId="1E1E0F66" w14:textId="5D3408D9" w:rsidR="00262248" w:rsidRPr="00C71BAD" w:rsidRDefault="007E29C3" w:rsidP="00262248">
      <w:pPr>
        <w:pStyle w:val="ListParagraph"/>
        <w:numPr>
          <w:ilvl w:val="0"/>
          <w:numId w:val="3"/>
        </w:numPr>
      </w:pPr>
      <w:r>
        <w:t>Around half the students at Imperial are postgraduates</w:t>
      </w:r>
      <w:r w:rsidR="006F18D8">
        <w:t xml:space="preserve"> – while there needn’t be a strict quota, we do need to make sure their voice is</w:t>
      </w:r>
      <w:r w:rsidR="00BC037C">
        <w:t xml:space="preserve"> no</w:t>
      </w:r>
      <w:r w:rsidR="006F18D8">
        <w:t>t completely absent from conversations at Board.</w:t>
      </w:r>
    </w:p>
    <w:p w14:paraId="08295B6B" w14:textId="559C6801" w:rsidR="00993A40" w:rsidRDefault="00C77F7C" w:rsidP="006754A3">
      <w:pPr>
        <w:pStyle w:val="Heading1"/>
        <w:rPr>
          <w:sz w:val="28"/>
          <w:szCs w:val="36"/>
        </w:rPr>
      </w:pPr>
      <w:r w:rsidRPr="00326EB0">
        <w:rPr>
          <w:sz w:val="28"/>
          <w:szCs w:val="36"/>
        </w:rPr>
        <w:t>Options</w:t>
      </w:r>
    </w:p>
    <w:p w14:paraId="6C4ECDF8" w14:textId="77777777" w:rsidR="000A1680" w:rsidRPr="000A1680" w:rsidRDefault="000A1680" w:rsidP="000A1680">
      <w:pPr>
        <w:rPr>
          <w:sz w:val="2"/>
          <w:szCs w:val="2"/>
        </w:rPr>
      </w:pPr>
    </w:p>
    <w:p w14:paraId="62DC4257" w14:textId="40D06EA9" w:rsidR="001E122D" w:rsidRDefault="001E122D" w:rsidP="00993A40">
      <w:r>
        <w:t>Various options could be pursued for remedying this.</w:t>
      </w:r>
    </w:p>
    <w:p w14:paraId="173222DD" w14:textId="64149C37" w:rsidR="0095045C" w:rsidRPr="00FE299C" w:rsidRDefault="0095045C" w:rsidP="00993A40">
      <w:pPr>
        <w:rPr>
          <w:b/>
          <w:bCs/>
        </w:rPr>
      </w:pPr>
      <w:r w:rsidRPr="00FE299C">
        <w:rPr>
          <w:b/>
          <w:bCs/>
        </w:rPr>
        <w:t>Nomination:</w:t>
      </w:r>
    </w:p>
    <w:p w14:paraId="564D717A" w14:textId="2A2834D2" w:rsidR="0095045C" w:rsidRDefault="0095045C" w:rsidP="0095045C">
      <w:pPr>
        <w:pStyle w:val="ListParagraph"/>
        <w:numPr>
          <w:ilvl w:val="0"/>
          <w:numId w:val="4"/>
        </w:numPr>
      </w:pPr>
      <w:r>
        <w:t>The GSU President could become a Trustee of the Union</w:t>
      </w:r>
    </w:p>
    <w:p w14:paraId="637F2A70" w14:textId="6D02F8AD" w:rsidR="008D759F" w:rsidRDefault="008D759F" w:rsidP="008D759F">
      <w:pPr>
        <w:pStyle w:val="ListParagraph"/>
        <w:numPr>
          <w:ilvl w:val="1"/>
          <w:numId w:val="4"/>
        </w:numPr>
      </w:pPr>
      <w:r>
        <w:t>Replacing one of the appointed trustees</w:t>
      </w:r>
    </w:p>
    <w:p w14:paraId="260AEE33" w14:textId="23BAC222" w:rsidR="008D759F" w:rsidRDefault="008D759F" w:rsidP="008D759F">
      <w:pPr>
        <w:pStyle w:val="ListParagraph"/>
        <w:numPr>
          <w:ilvl w:val="1"/>
          <w:numId w:val="4"/>
        </w:numPr>
      </w:pPr>
      <w:r>
        <w:t>Replacing one of the elected trustees</w:t>
      </w:r>
    </w:p>
    <w:p w14:paraId="4EB64AEC" w14:textId="1113AFF8" w:rsidR="008D759F" w:rsidRDefault="008D759F" w:rsidP="008D759F">
      <w:pPr>
        <w:pStyle w:val="ListParagraph"/>
        <w:numPr>
          <w:ilvl w:val="1"/>
          <w:numId w:val="4"/>
        </w:numPr>
      </w:pPr>
      <w:r>
        <w:t>In addition to existing trustees</w:t>
      </w:r>
    </w:p>
    <w:p w14:paraId="5CFC34B5" w14:textId="7D055E38" w:rsidR="00B802B1" w:rsidRDefault="00196F02" w:rsidP="00B802B1">
      <w:pPr>
        <w:pStyle w:val="ListParagraph"/>
        <w:numPr>
          <w:ilvl w:val="0"/>
          <w:numId w:val="4"/>
        </w:numPr>
      </w:pPr>
      <w:r>
        <w:t>Nominations could be opened to PGs for a</w:t>
      </w:r>
      <w:r w:rsidR="00B802B1">
        <w:t xml:space="preserve"> new role – “</w:t>
      </w:r>
      <w:r>
        <w:t>elec</w:t>
      </w:r>
      <w:r w:rsidR="00B802B1">
        <w:t xml:space="preserve">ted PG Trustee” – </w:t>
      </w:r>
      <w:r>
        <w:t>in our Leadership Elections</w:t>
      </w:r>
      <w:r w:rsidR="00B802B1">
        <w:t>.</w:t>
      </w:r>
    </w:p>
    <w:p w14:paraId="291196DC" w14:textId="04CCCA61" w:rsidR="00B802B1" w:rsidRDefault="00B802B1" w:rsidP="00B802B1">
      <w:pPr>
        <w:pStyle w:val="ListParagraph"/>
        <w:numPr>
          <w:ilvl w:val="1"/>
          <w:numId w:val="4"/>
        </w:numPr>
      </w:pPr>
      <w:r>
        <w:t>This role could replace one of the appointed trustees</w:t>
      </w:r>
    </w:p>
    <w:p w14:paraId="36121275" w14:textId="6F6260B2" w:rsidR="00B802B1" w:rsidRDefault="00B802B1" w:rsidP="00B802B1">
      <w:pPr>
        <w:pStyle w:val="ListParagraph"/>
        <w:numPr>
          <w:ilvl w:val="1"/>
          <w:numId w:val="4"/>
        </w:numPr>
      </w:pPr>
      <w:r>
        <w:t>This role could replace one of the elected trustees</w:t>
      </w:r>
    </w:p>
    <w:p w14:paraId="2C2470EB" w14:textId="2167401F" w:rsidR="00CC2361" w:rsidRDefault="00CC2361" w:rsidP="00B802B1">
      <w:pPr>
        <w:pStyle w:val="ListParagraph"/>
        <w:numPr>
          <w:ilvl w:val="1"/>
          <w:numId w:val="4"/>
        </w:numPr>
      </w:pPr>
      <w:r>
        <w:t>In addition to existing trustees</w:t>
      </w:r>
    </w:p>
    <w:p w14:paraId="255EECA8" w14:textId="724A5CCA" w:rsidR="00184737" w:rsidRDefault="00184737" w:rsidP="00184737">
      <w:r>
        <w:t xml:space="preserve">The advantage of </w:t>
      </w:r>
      <w:r w:rsidR="00CA5E1B">
        <w:t>1</w:t>
      </w:r>
      <w:r w:rsidR="00F66E7C">
        <w:t xml:space="preserve">a over </w:t>
      </w:r>
      <w:r w:rsidR="00CA5E1B">
        <w:t>1</w:t>
      </w:r>
      <w:r w:rsidR="00F66E7C">
        <w:t>b</w:t>
      </w:r>
      <w:r w:rsidR="00CA5E1B">
        <w:t xml:space="preserve"> (or 2a over 2b)</w:t>
      </w:r>
      <w:r w:rsidR="00F66E7C">
        <w:t xml:space="preserve"> is that it</w:t>
      </w:r>
      <w:r w:rsidR="00B45131">
        <w:t xml:space="preserve"> </w:t>
      </w:r>
      <w:r w:rsidR="009830E0">
        <w:t>leaves</w:t>
      </w:r>
      <w:r w:rsidR="00B45131">
        <w:t xml:space="preserve"> more students being elected to board, leaving two seats open for</w:t>
      </w:r>
      <w:r w:rsidR="00532AA6">
        <w:t xml:space="preserve"> any student to run for</w:t>
      </w:r>
      <w:r w:rsidR="00B45131">
        <w:t>. The main drawback is that</w:t>
      </w:r>
      <w:r w:rsidR="00532AA6">
        <w:t xml:space="preserve">, in </w:t>
      </w:r>
      <w:r w:rsidR="00273090">
        <w:t>reduc</w:t>
      </w:r>
      <w:r w:rsidR="00532AA6">
        <w:t>ing</w:t>
      </w:r>
      <w:r w:rsidR="00D06811">
        <w:t xml:space="preserve"> the number of trustees we appoint</w:t>
      </w:r>
      <w:r w:rsidR="00532AA6">
        <w:t xml:space="preserve">, our ability to </w:t>
      </w:r>
      <w:r w:rsidR="00262248">
        <w:t>correct for other imbalances might become more limited.</w:t>
      </w:r>
      <w:r w:rsidR="004E64E0">
        <w:t xml:space="preserve"> Option</w:t>
      </w:r>
      <w:r w:rsidR="00E2342C">
        <w:t>s</w:t>
      </w:r>
      <w:r w:rsidR="004E64E0">
        <w:t xml:space="preserve"> 1c</w:t>
      </w:r>
      <w:r w:rsidR="00E2342C">
        <w:t>/2c</w:t>
      </w:r>
      <w:r w:rsidR="004E64E0">
        <w:t xml:space="preserve"> </w:t>
      </w:r>
      <w:r w:rsidR="00B35C49">
        <w:t>avoid</w:t>
      </w:r>
      <w:bookmarkStart w:id="0" w:name="_GoBack"/>
      <w:bookmarkEnd w:id="0"/>
      <w:r w:rsidR="00B35C49">
        <w:t xml:space="preserve"> </w:t>
      </w:r>
      <w:r w:rsidR="00890F89">
        <w:t>this but</w:t>
      </w:r>
      <w:r w:rsidR="00B35C49">
        <w:t xml:space="preserve"> </w:t>
      </w:r>
      <w:r w:rsidR="004E64E0">
        <w:t xml:space="preserve">could </w:t>
      </w:r>
      <w:r w:rsidR="00BC037C">
        <w:t xml:space="preserve">make the meeting less efficient </w:t>
      </w:r>
      <w:r w:rsidR="00400F52">
        <w:t>by increasing the number of those present.</w:t>
      </w:r>
    </w:p>
    <w:p w14:paraId="4CFDBDCB" w14:textId="0F58221B" w:rsidR="00184737" w:rsidRPr="00FE299C" w:rsidRDefault="00184737" w:rsidP="00BA740F">
      <w:pPr>
        <w:rPr>
          <w:b/>
          <w:bCs/>
        </w:rPr>
      </w:pPr>
      <w:r w:rsidRPr="00FE299C">
        <w:rPr>
          <w:b/>
          <w:bCs/>
        </w:rPr>
        <w:t>Voting:</w:t>
      </w:r>
    </w:p>
    <w:p w14:paraId="432126B2" w14:textId="2663CD1B" w:rsidR="00BA740F" w:rsidRDefault="00BA740F" w:rsidP="00BA740F">
      <w:r>
        <w:t>Under option 2, we would need to decide whether</w:t>
      </w:r>
      <w:r w:rsidR="006824E3">
        <w:t xml:space="preserve"> all students</w:t>
      </w:r>
      <w:r w:rsidR="00326EB0">
        <w:t>, or only postgraduates, would be allowed to vote in the election.</w:t>
      </w:r>
    </w:p>
    <w:p w14:paraId="5DB8CBBB" w14:textId="26409A9B" w:rsidR="00993A40" w:rsidRDefault="008D1AE6" w:rsidP="00993A40">
      <w:pPr>
        <w:pStyle w:val="Heading1"/>
        <w:rPr>
          <w:sz w:val="28"/>
          <w:szCs w:val="36"/>
        </w:rPr>
      </w:pPr>
      <w:r w:rsidRPr="00326EB0">
        <w:rPr>
          <w:sz w:val="28"/>
          <w:szCs w:val="36"/>
        </w:rPr>
        <w:t>Recommendation</w:t>
      </w:r>
    </w:p>
    <w:p w14:paraId="1777FB5C" w14:textId="77777777" w:rsidR="000A1680" w:rsidRPr="000A1680" w:rsidRDefault="000A1680" w:rsidP="000A1680">
      <w:pPr>
        <w:rPr>
          <w:sz w:val="2"/>
          <w:szCs w:val="2"/>
        </w:rPr>
      </w:pPr>
    </w:p>
    <w:p w14:paraId="263EF3A4" w14:textId="010E348A" w:rsidR="00C368D9" w:rsidRDefault="00762727" w:rsidP="004E64E0">
      <w:pPr>
        <w:pStyle w:val="ListParagraph"/>
        <w:numPr>
          <w:ilvl w:val="0"/>
          <w:numId w:val="5"/>
        </w:numPr>
      </w:pPr>
      <w:r>
        <w:t>That Board support adding a designated seat for a PG on Trustee Board</w:t>
      </w:r>
    </w:p>
    <w:p w14:paraId="19025499" w14:textId="59438A82" w:rsidR="00762727" w:rsidRDefault="006824E3" w:rsidP="004E64E0">
      <w:pPr>
        <w:pStyle w:val="ListParagraph"/>
        <w:numPr>
          <w:ilvl w:val="0"/>
          <w:numId w:val="5"/>
        </w:numPr>
      </w:pPr>
      <w:r>
        <w:t xml:space="preserve">That Board </w:t>
      </w:r>
      <w:r w:rsidR="009422FB">
        <w:t xml:space="preserve">allow the above </w:t>
      </w:r>
      <w:r w:rsidR="006B2276">
        <w:t xml:space="preserve">options </w:t>
      </w:r>
      <w:r w:rsidR="009422FB">
        <w:t>to be considered by</w:t>
      </w:r>
      <w:r w:rsidR="006B2276">
        <w:t xml:space="preserve"> Union Counci</w:t>
      </w:r>
      <w:r w:rsidR="009422FB">
        <w:t>l</w:t>
      </w:r>
    </w:p>
    <w:p w14:paraId="68AD67E7" w14:textId="596A5402" w:rsidR="008D1AE6" w:rsidRPr="008D1AE6" w:rsidRDefault="006824E3" w:rsidP="008D1AE6">
      <w:r>
        <w:t>The C</w:t>
      </w:r>
      <w:r w:rsidR="001E122D">
        <w:t>onstitution would have to be amended accordingly</w:t>
      </w:r>
      <w:r w:rsidR="00DD0347">
        <w:t xml:space="preserve">, so this measure would require two thirds approval from </w:t>
      </w:r>
      <w:r>
        <w:t>Union C</w:t>
      </w:r>
      <w:r w:rsidR="00DD0347">
        <w:t>ouncil</w:t>
      </w:r>
      <w:r>
        <w:t>, followed by approval at College Council.</w:t>
      </w:r>
    </w:p>
    <w:sectPr w:rsidR="008D1AE6" w:rsidRPr="008D1A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79F6" w14:textId="77777777" w:rsidR="00F655CA" w:rsidRDefault="00F655CA" w:rsidP="005373A8">
      <w:pPr>
        <w:spacing w:after="0" w:line="240" w:lineRule="auto"/>
      </w:pPr>
      <w:r>
        <w:separator/>
      </w:r>
    </w:p>
  </w:endnote>
  <w:endnote w:type="continuationSeparator" w:id="0">
    <w:p w14:paraId="1BD0D47E" w14:textId="77777777" w:rsidR="00F655CA" w:rsidRDefault="00F655CA" w:rsidP="0053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40592" w14:textId="77777777" w:rsidR="00F655CA" w:rsidRDefault="00F655CA" w:rsidP="005373A8">
      <w:pPr>
        <w:spacing w:after="0" w:line="240" w:lineRule="auto"/>
      </w:pPr>
      <w:r>
        <w:separator/>
      </w:r>
    </w:p>
  </w:footnote>
  <w:footnote w:type="continuationSeparator" w:id="0">
    <w:p w14:paraId="52BB99B0" w14:textId="77777777" w:rsidR="00F655CA" w:rsidRDefault="00F655CA" w:rsidP="0053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AD8"/>
    <w:multiLevelType w:val="hybridMultilevel"/>
    <w:tmpl w:val="C3540D42"/>
    <w:lvl w:ilvl="0" w:tplc="455C4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DDE"/>
    <w:multiLevelType w:val="hybridMultilevel"/>
    <w:tmpl w:val="4718E51E"/>
    <w:lvl w:ilvl="0" w:tplc="2B4C6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B2E"/>
    <w:multiLevelType w:val="hybridMultilevel"/>
    <w:tmpl w:val="A1B04A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85A"/>
    <w:multiLevelType w:val="hybridMultilevel"/>
    <w:tmpl w:val="D15413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94C"/>
    <w:multiLevelType w:val="hybridMultilevel"/>
    <w:tmpl w:val="B6B497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C7F2E"/>
    <w:multiLevelType w:val="hybridMultilevel"/>
    <w:tmpl w:val="FF0C241E"/>
    <w:lvl w:ilvl="0" w:tplc="4FAAC7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B5D62"/>
    <w:multiLevelType w:val="hybridMultilevel"/>
    <w:tmpl w:val="AED47F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1B"/>
    <w:rsid w:val="00013118"/>
    <w:rsid w:val="000254D6"/>
    <w:rsid w:val="00085B5C"/>
    <w:rsid w:val="000A1680"/>
    <w:rsid w:val="00184737"/>
    <w:rsid w:val="00196F02"/>
    <w:rsid w:val="001A6DF2"/>
    <w:rsid w:val="001E122D"/>
    <w:rsid w:val="002426AF"/>
    <w:rsid w:val="00262248"/>
    <w:rsid w:val="00273090"/>
    <w:rsid w:val="00326EB0"/>
    <w:rsid w:val="00333D4D"/>
    <w:rsid w:val="0034402E"/>
    <w:rsid w:val="00400F52"/>
    <w:rsid w:val="004036C4"/>
    <w:rsid w:val="00414BE7"/>
    <w:rsid w:val="00456B24"/>
    <w:rsid w:val="004C761B"/>
    <w:rsid w:val="004E64E0"/>
    <w:rsid w:val="005030CE"/>
    <w:rsid w:val="00532AA6"/>
    <w:rsid w:val="005373A8"/>
    <w:rsid w:val="00667755"/>
    <w:rsid w:val="006754A3"/>
    <w:rsid w:val="006824E3"/>
    <w:rsid w:val="006B2276"/>
    <w:rsid w:val="006C6C57"/>
    <w:rsid w:val="006E62E8"/>
    <w:rsid w:val="006F18D8"/>
    <w:rsid w:val="00762727"/>
    <w:rsid w:val="007A7EE3"/>
    <w:rsid w:val="007B3E86"/>
    <w:rsid w:val="007D6DD9"/>
    <w:rsid w:val="007E29C3"/>
    <w:rsid w:val="00811FAC"/>
    <w:rsid w:val="00846FD8"/>
    <w:rsid w:val="00890F89"/>
    <w:rsid w:val="008D1AE6"/>
    <w:rsid w:val="008D759F"/>
    <w:rsid w:val="0092128D"/>
    <w:rsid w:val="0092208B"/>
    <w:rsid w:val="009422FB"/>
    <w:rsid w:val="0095045C"/>
    <w:rsid w:val="00982DA4"/>
    <w:rsid w:val="009830E0"/>
    <w:rsid w:val="00993A40"/>
    <w:rsid w:val="009B1972"/>
    <w:rsid w:val="009C71B3"/>
    <w:rsid w:val="009F1348"/>
    <w:rsid w:val="00AC779B"/>
    <w:rsid w:val="00B35C49"/>
    <w:rsid w:val="00B45131"/>
    <w:rsid w:val="00B802B1"/>
    <w:rsid w:val="00BA740F"/>
    <w:rsid w:val="00BC037C"/>
    <w:rsid w:val="00C12219"/>
    <w:rsid w:val="00C368D9"/>
    <w:rsid w:val="00C71BAD"/>
    <w:rsid w:val="00C77F7C"/>
    <w:rsid w:val="00CA5E1B"/>
    <w:rsid w:val="00CA72E0"/>
    <w:rsid w:val="00CC2361"/>
    <w:rsid w:val="00CF0590"/>
    <w:rsid w:val="00D06811"/>
    <w:rsid w:val="00D32298"/>
    <w:rsid w:val="00DD0347"/>
    <w:rsid w:val="00E2342C"/>
    <w:rsid w:val="00E4193E"/>
    <w:rsid w:val="00E43470"/>
    <w:rsid w:val="00EC2B2D"/>
    <w:rsid w:val="00F655CA"/>
    <w:rsid w:val="00F66E7C"/>
    <w:rsid w:val="00FA4D47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E2DF2"/>
  <w15:chartTrackingRefBased/>
  <w15:docId w15:val="{BF1CA461-D8EE-441F-813B-3845A7A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BAD"/>
  </w:style>
  <w:style w:type="paragraph" w:styleId="Heading1">
    <w:name w:val="heading 1"/>
    <w:basedOn w:val="Normal"/>
    <w:next w:val="Normal"/>
    <w:link w:val="Heading1Char"/>
    <w:uiPriority w:val="9"/>
    <w:qFormat/>
    <w:rsid w:val="00FA4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A8"/>
  </w:style>
  <w:style w:type="paragraph" w:styleId="Footer">
    <w:name w:val="footer"/>
    <w:basedOn w:val="Normal"/>
    <w:link w:val="FooterChar"/>
    <w:uiPriority w:val="99"/>
    <w:unhideWhenUsed/>
    <w:rsid w:val="0053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A8"/>
  </w:style>
  <w:style w:type="character" w:customStyle="1" w:styleId="Heading1Char">
    <w:name w:val="Heading 1 Char"/>
    <w:basedOn w:val="DefaultParagraphFont"/>
    <w:link w:val="Heading1"/>
    <w:uiPriority w:val="9"/>
    <w:rsid w:val="00FA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4D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4D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A4D47"/>
    <w:pPr>
      <w:ind w:left="720"/>
      <w:contextualSpacing/>
    </w:pPr>
  </w:style>
  <w:style w:type="table" w:styleId="TableGrid">
    <w:name w:val="Table Grid"/>
    <w:basedOn w:val="TableNormal"/>
    <w:uiPriority w:val="39"/>
    <w:rsid w:val="00FA4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Emphasis">
    <w:name w:val="Subtle Emphasis"/>
    <w:basedOn w:val="DefaultParagraphFont"/>
    <w:uiPriority w:val="19"/>
    <w:qFormat/>
    <w:rsid w:val="00FA4D47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1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60703-84DD-4800-B532-039FF64CF7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951143-70e4-4f70-a59e-47369869fe2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F7EFCD-07B1-4ED7-9333-9AC0A9777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DF971-D30D-4ED7-8647-335666378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Abhijay Sood  - ICU President</dc:creator>
  <cp:keywords/>
  <dc:description/>
  <cp:lastModifiedBy>Abhijay Sood  - ICU President</cp:lastModifiedBy>
  <cp:revision>71</cp:revision>
  <dcterms:created xsi:type="dcterms:W3CDTF">2019-10-25T10:25:00Z</dcterms:created>
  <dcterms:modified xsi:type="dcterms:W3CDTF">2019-10-29T14:08:00Z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