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C09C" w14:textId="77777777" w:rsidR="00160760" w:rsidRDefault="00160760" w:rsidP="00717523">
      <w:pPr>
        <w:spacing w:before="120" w:after="120"/>
        <w:rPr>
          <w:rFonts w:cs="Arial"/>
          <w:b/>
          <w:bCs/>
        </w:rPr>
      </w:pPr>
    </w:p>
    <w:p w14:paraId="62870573" w14:textId="77777777" w:rsidR="00717523" w:rsidRPr="004C599A" w:rsidRDefault="00717523" w:rsidP="00717523">
      <w:pPr>
        <w:spacing w:before="120" w:after="120"/>
        <w:rPr>
          <w:rFonts w:cs="Arial"/>
          <w:b/>
          <w:bCs/>
        </w:rPr>
      </w:pPr>
      <w:r w:rsidRPr="004C599A">
        <w:rPr>
          <w:rFonts w:cs="Arial"/>
          <w:b/>
          <w:bCs/>
        </w:rPr>
        <w:t>Representation</w:t>
      </w:r>
      <w:r>
        <w:rPr>
          <w:rFonts w:cs="Arial"/>
          <w:b/>
          <w:bCs/>
        </w:rPr>
        <w:t xml:space="preserve"> Letter</w:t>
      </w:r>
    </w:p>
    <w:p w14:paraId="70E8F261" w14:textId="77777777" w:rsidR="00160760" w:rsidRDefault="00160760" w:rsidP="00717523">
      <w:pPr>
        <w:spacing w:before="120" w:after="120"/>
      </w:pPr>
    </w:p>
    <w:p w14:paraId="33A758C4" w14:textId="77777777" w:rsidR="00717523" w:rsidRPr="004F0D2A" w:rsidRDefault="00717523" w:rsidP="00717523">
      <w:pPr>
        <w:spacing w:before="120" w:after="120"/>
      </w:pPr>
      <w:r w:rsidRPr="004F0D2A">
        <w:t>Crowe U.K. LLP</w:t>
      </w:r>
      <w:r w:rsidRPr="004F0D2A">
        <w:br/>
      </w:r>
      <w:proofErr w:type="spellStart"/>
      <w:r w:rsidR="003F12B9">
        <w:t>Aquis</w:t>
      </w:r>
      <w:proofErr w:type="spellEnd"/>
      <w:r w:rsidR="003F12B9">
        <w:t xml:space="preserve"> House</w:t>
      </w:r>
      <w:r w:rsidRPr="004F0D2A">
        <w:br/>
      </w:r>
      <w:r w:rsidR="003F12B9">
        <w:t xml:space="preserve">49-51 </w:t>
      </w:r>
      <w:proofErr w:type="spellStart"/>
      <w:r w:rsidR="003F12B9">
        <w:t>Blagrave</w:t>
      </w:r>
      <w:proofErr w:type="spellEnd"/>
      <w:r w:rsidR="003F12B9">
        <w:t xml:space="preserve"> Street</w:t>
      </w:r>
      <w:r w:rsidRPr="004F0D2A">
        <w:br/>
      </w:r>
      <w:r w:rsidR="003F12B9">
        <w:t>Reading</w:t>
      </w:r>
      <w:bookmarkStart w:id="0" w:name="_GoBack"/>
      <w:bookmarkEnd w:id="0"/>
      <w:r w:rsidRPr="004F0D2A">
        <w:br/>
      </w:r>
      <w:r w:rsidR="003F12B9">
        <w:t>RG1 1PL</w:t>
      </w:r>
    </w:p>
    <w:p w14:paraId="360535D7" w14:textId="77777777" w:rsidR="00717523" w:rsidRPr="004F0D2A" w:rsidRDefault="00717523" w:rsidP="00717523">
      <w:pPr>
        <w:spacing w:before="120" w:after="120"/>
      </w:pPr>
    </w:p>
    <w:p w14:paraId="00EF3C65" w14:textId="77777777" w:rsidR="00717523" w:rsidRPr="004F0D2A" w:rsidRDefault="00717523" w:rsidP="004C129A">
      <w:pPr>
        <w:spacing w:before="120" w:after="120"/>
        <w:jc w:val="both"/>
      </w:pPr>
      <w:r w:rsidRPr="004F0D2A">
        <w:t>Dear Sirs</w:t>
      </w:r>
    </w:p>
    <w:p w14:paraId="74ECA683" w14:textId="77777777" w:rsidR="00717523" w:rsidRPr="004F0D2A" w:rsidRDefault="00717523" w:rsidP="004C129A">
      <w:pPr>
        <w:spacing w:before="120" w:after="120"/>
        <w:jc w:val="both"/>
        <w:rPr>
          <w:rFonts w:cs="Arial"/>
          <w:szCs w:val="22"/>
        </w:rPr>
      </w:pPr>
      <w:r w:rsidRPr="004F0D2A">
        <w:rPr>
          <w:rFonts w:cs="Arial"/>
          <w:szCs w:val="22"/>
        </w:rPr>
        <w:t>We provide this letter in connection with your audit of the financial statements of</w:t>
      </w:r>
      <w:r w:rsidR="004C129A" w:rsidRPr="004F0D2A">
        <w:rPr>
          <w:rFonts w:cs="Arial"/>
          <w:szCs w:val="22"/>
        </w:rPr>
        <w:t xml:space="preserve"> Imperial College Union</w:t>
      </w:r>
      <w:r w:rsidRPr="004F0D2A">
        <w:rPr>
          <w:rFonts w:cs="Arial"/>
          <w:szCs w:val="22"/>
        </w:rPr>
        <w:t xml:space="preserve"> for the year ended </w:t>
      </w:r>
      <w:r w:rsidR="004C129A" w:rsidRPr="004F0D2A">
        <w:rPr>
          <w:rFonts w:cs="Arial"/>
          <w:szCs w:val="22"/>
        </w:rPr>
        <w:t>31 July 2019</w:t>
      </w:r>
      <w:r w:rsidRPr="004F0D2A">
        <w:rPr>
          <w:rFonts w:cs="Arial"/>
          <w:szCs w:val="22"/>
        </w:rPr>
        <w:t xml:space="preserve"> for the purpose of expressing an opinion as to whether the financial statements give a true and fair view of the financial position of the charity as at </w:t>
      </w:r>
      <w:r w:rsidR="004C129A" w:rsidRPr="004F0D2A">
        <w:rPr>
          <w:rFonts w:cs="Arial"/>
          <w:szCs w:val="22"/>
        </w:rPr>
        <w:t>31 July 2019</w:t>
      </w:r>
      <w:r w:rsidRPr="004F0D2A">
        <w:rPr>
          <w:rFonts w:cs="Arial"/>
          <w:szCs w:val="22"/>
        </w:rPr>
        <w:t xml:space="preserve"> and of the results of its operations for the year then ended in accordance with UK Generally Accepted Accounting Practice (“UK GAAP”). </w:t>
      </w:r>
    </w:p>
    <w:p w14:paraId="35BCD5CB" w14:textId="77777777" w:rsidR="00717523" w:rsidRPr="004F0D2A" w:rsidRDefault="00717523" w:rsidP="004C129A">
      <w:pPr>
        <w:spacing w:before="120" w:after="120"/>
        <w:jc w:val="both"/>
      </w:pPr>
      <w:r w:rsidRPr="004F0D2A">
        <w:t xml:space="preserve">We confirm that the following representations are made </w:t>
      </w:r>
      <w:proofErr w:type="gramStart"/>
      <w:r w:rsidRPr="004F0D2A">
        <w:t>on the basis of</w:t>
      </w:r>
      <w:proofErr w:type="gramEnd"/>
      <w:r w:rsidRPr="004F0D2A">
        <w:t xml:space="preserve"> sufficient enquiries of management and staff with relevant knowledge and experience and, where appropriate, of inspection of supporting documentation and that, to the best of our knowledge and belief, we can properly make each of these representations to you. </w:t>
      </w:r>
    </w:p>
    <w:p w14:paraId="2862A8D6" w14:textId="77777777" w:rsidR="00717523" w:rsidRPr="004F0D2A" w:rsidRDefault="00717523" w:rsidP="004C129A">
      <w:pPr>
        <w:numPr>
          <w:ilvl w:val="0"/>
          <w:numId w:val="21"/>
        </w:numPr>
        <w:spacing w:before="120" w:after="120"/>
        <w:jc w:val="both"/>
        <w:rPr>
          <w:rFonts w:cs="Arial"/>
          <w:szCs w:val="22"/>
        </w:rPr>
      </w:pPr>
      <w:r w:rsidRPr="004F0D2A">
        <w:t xml:space="preserve">We have fulfilled our responsibility for the fair presentation of the financial statements in accordance with </w:t>
      </w:r>
      <w:r w:rsidRPr="004F0D2A">
        <w:rPr>
          <w:rFonts w:cs="Arial"/>
          <w:szCs w:val="22"/>
        </w:rPr>
        <w:t xml:space="preserve">UK GAAP. </w:t>
      </w:r>
    </w:p>
    <w:p w14:paraId="6BF3D648" w14:textId="77777777" w:rsidR="00717523" w:rsidRPr="004F0D2A" w:rsidRDefault="00717523" w:rsidP="004C129A">
      <w:pPr>
        <w:numPr>
          <w:ilvl w:val="0"/>
          <w:numId w:val="21"/>
        </w:numPr>
        <w:spacing w:before="120" w:after="120"/>
        <w:jc w:val="both"/>
        <w:rPr>
          <w:rFonts w:cs="Arial"/>
          <w:szCs w:val="22"/>
        </w:rPr>
      </w:pPr>
      <w:r w:rsidRPr="004F0D2A">
        <w:t xml:space="preserve">We acknowledge as trustees our responsibility for making accurate representations to you. </w:t>
      </w:r>
    </w:p>
    <w:p w14:paraId="04707F5F" w14:textId="77777777" w:rsidR="00717523" w:rsidRPr="004F0D2A" w:rsidRDefault="00717523" w:rsidP="004C129A">
      <w:pPr>
        <w:numPr>
          <w:ilvl w:val="0"/>
          <w:numId w:val="21"/>
        </w:numPr>
        <w:spacing w:before="120" w:after="120"/>
        <w:jc w:val="both"/>
        <w:rPr>
          <w:rFonts w:cs="Arial"/>
          <w:szCs w:val="22"/>
        </w:rPr>
      </w:pPr>
      <w:r w:rsidRPr="004F0D2A">
        <w:t xml:space="preserve">We acknowledge our responsibility for the design and implementation of internal control to prevent and detect fraud and errors. </w:t>
      </w:r>
    </w:p>
    <w:p w14:paraId="6AD312AF" w14:textId="77777777" w:rsidR="00717523" w:rsidRPr="004F0D2A" w:rsidRDefault="00717523" w:rsidP="004C129A">
      <w:pPr>
        <w:numPr>
          <w:ilvl w:val="0"/>
          <w:numId w:val="21"/>
        </w:numPr>
        <w:spacing w:before="120" w:after="120"/>
        <w:jc w:val="both"/>
        <w:rPr>
          <w:rFonts w:cs="Arial"/>
          <w:szCs w:val="22"/>
        </w:rPr>
      </w:pPr>
      <w:r w:rsidRPr="004F0D2A">
        <w:t xml:space="preserve">We have provided you with all accounting records and relevant </w:t>
      </w:r>
      <w:proofErr w:type="gramStart"/>
      <w:r w:rsidRPr="004F0D2A">
        <w:t>information, and</w:t>
      </w:r>
      <w:proofErr w:type="gramEnd"/>
      <w:r w:rsidRPr="004F0D2A">
        <w:t xml:space="preserve"> granted you unrestricted access to persons within the entity, for the purposes of your audit. </w:t>
      </w:r>
    </w:p>
    <w:p w14:paraId="3E80C61A" w14:textId="77777777" w:rsidR="00717523" w:rsidRPr="004F0D2A" w:rsidRDefault="00717523" w:rsidP="004C129A">
      <w:pPr>
        <w:numPr>
          <w:ilvl w:val="0"/>
          <w:numId w:val="21"/>
        </w:numPr>
        <w:spacing w:before="120" w:after="120"/>
        <w:jc w:val="both"/>
        <w:rPr>
          <w:rFonts w:cs="Arial"/>
          <w:szCs w:val="22"/>
        </w:rPr>
      </w:pPr>
      <w:r w:rsidRPr="004F0D2A">
        <w:t xml:space="preserve">All the transactions undertaken by the charity have been properly reflected and recorded in the accounting records or other information provided to you. </w:t>
      </w:r>
    </w:p>
    <w:p w14:paraId="6D3C971A" w14:textId="77777777" w:rsidR="00717523" w:rsidRPr="004F0D2A" w:rsidRDefault="00717523" w:rsidP="004C129A">
      <w:pPr>
        <w:numPr>
          <w:ilvl w:val="0"/>
          <w:numId w:val="21"/>
        </w:numPr>
        <w:spacing w:before="120" w:after="120"/>
        <w:jc w:val="both"/>
        <w:rPr>
          <w:rFonts w:cs="Arial"/>
          <w:szCs w:val="22"/>
        </w:rPr>
      </w:pPr>
      <w:r w:rsidRPr="004F0D2A">
        <w:rPr>
          <w:szCs w:val="22"/>
        </w:rPr>
        <w:t xml:space="preserve">In respect of accounting estimates and judgements, we confirm our belief that the significant assumptions used are reasonable. </w:t>
      </w:r>
    </w:p>
    <w:p w14:paraId="487DC179" w14:textId="77777777" w:rsidR="00717523" w:rsidRPr="004F0D2A" w:rsidRDefault="00717523" w:rsidP="004C129A">
      <w:pPr>
        <w:numPr>
          <w:ilvl w:val="0"/>
          <w:numId w:val="21"/>
        </w:numPr>
        <w:spacing w:before="120" w:after="120"/>
        <w:jc w:val="both"/>
        <w:rPr>
          <w:rFonts w:cs="Arial"/>
          <w:szCs w:val="22"/>
        </w:rPr>
      </w:pPr>
      <w:r w:rsidRPr="004F0D2A">
        <w:t>We have considered the adjustments in Appendix 1, proposed by you. In our judgement, these adjustments are appropriate given the information available to us. We further confirm that we have now made these adjustmen</w:t>
      </w:r>
      <w:r w:rsidR="004C129A" w:rsidRPr="004F0D2A">
        <w:t>ts to the financial statements.</w:t>
      </w:r>
    </w:p>
    <w:p w14:paraId="1B7410B5" w14:textId="77777777" w:rsidR="00717523" w:rsidRPr="004F0D2A" w:rsidRDefault="00717523" w:rsidP="004C129A">
      <w:pPr>
        <w:numPr>
          <w:ilvl w:val="0"/>
          <w:numId w:val="21"/>
        </w:numPr>
        <w:spacing w:before="120" w:after="120"/>
        <w:jc w:val="both"/>
        <w:rPr>
          <w:rFonts w:cs="Arial"/>
          <w:szCs w:val="22"/>
        </w:rPr>
      </w:pPr>
      <w:r w:rsidRPr="004F0D2A">
        <w:t>We reaffirm that the written representations previously made with respect to the prior period remain appropriate and</w:t>
      </w:r>
      <w:r w:rsidR="004C129A" w:rsidRPr="004F0D2A">
        <w:t>.</w:t>
      </w:r>
      <w:r w:rsidRPr="004F0D2A">
        <w:rPr>
          <w:rFonts w:cs="Arial"/>
          <w:szCs w:val="22"/>
        </w:rPr>
        <w:t xml:space="preserve"> </w:t>
      </w:r>
    </w:p>
    <w:p w14:paraId="4EB1A9BF" w14:textId="77777777" w:rsidR="00717523" w:rsidRPr="004F0D2A" w:rsidRDefault="004C129A" w:rsidP="004C129A">
      <w:pPr>
        <w:numPr>
          <w:ilvl w:val="0"/>
          <w:numId w:val="21"/>
        </w:numPr>
        <w:spacing w:before="120" w:after="120"/>
        <w:jc w:val="both"/>
        <w:rPr>
          <w:rFonts w:cs="Arial"/>
          <w:szCs w:val="22"/>
        </w:rPr>
      </w:pPr>
      <w:r w:rsidRPr="004F0D2A">
        <w:rPr>
          <w:rFonts w:cs="Arial"/>
          <w:szCs w:val="22"/>
        </w:rPr>
        <w:t>We are not aware of any</w:t>
      </w:r>
      <w:r w:rsidR="00717523" w:rsidRPr="004F0D2A">
        <w:rPr>
          <w:rFonts w:cs="Arial"/>
          <w:szCs w:val="22"/>
        </w:rPr>
        <w:t xml:space="preserve"> actual or possible litigation or claims against the company whose effects should be considered when preparing the financial statements. </w:t>
      </w:r>
    </w:p>
    <w:p w14:paraId="10C9F4DB" w14:textId="77777777" w:rsidR="00717523" w:rsidRPr="004F0D2A" w:rsidRDefault="00717523" w:rsidP="004C129A">
      <w:pPr>
        <w:numPr>
          <w:ilvl w:val="0"/>
          <w:numId w:val="21"/>
        </w:numPr>
        <w:tabs>
          <w:tab w:val="left" w:pos="567"/>
        </w:tabs>
        <w:spacing w:before="120" w:after="120"/>
        <w:jc w:val="both"/>
      </w:pPr>
      <w:r w:rsidRPr="004F0D2A">
        <w:t xml:space="preserve">All grants, donations and other incoming resources, the receipt of which is subject to specific terms and conditions, have been notified to you. There have been no breaches of terms or conditions in the application of such incoming resources. </w:t>
      </w:r>
    </w:p>
    <w:p w14:paraId="2EC341B0" w14:textId="77777777" w:rsidR="00717523" w:rsidRPr="004F0D2A" w:rsidRDefault="00717523" w:rsidP="004C129A">
      <w:pPr>
        <w:numPr>
          <w:ilvl w:val="0"/>
          <w:numId w:val="21"/>
        </w:numPr>
        <w:tabs>
          <w:tab w:val="left" w:pos="567"/>
        </w:tabs>
        <w:spacing w:before="120" w:after="120"/>
        <w:jc w:val="both"/>
      </w:pPr>
      <w:r w:rsidRPr="004F0D2A">
        <w:t xml:space="preserve">We are not aware of any breaches of our charitable trusts and have advised you of the existence of all endowments and funds maintained by us. </w:t>
      </w:r>
    </w:p>
    <w:p w14:paraId="13BBC565" w14:textId="77777777" w:rsidR="00717523" w:rsidRPr="004F0D2A" w:rsidRDefault="00717523" w:rsidP="004C129A">
      <w:pPr>
        <w:numPr>
          <w:ilvl w:val="0"/>
          <w:numId w:val="21"/>
        </w:numPr>
        <w:spacing w:before="120" w:after="120"/>
        <w:jc w:val="both"/>
        <w:rPr>
          <w:rFonts w:cs="Arial"/>
          <w:szCs w:val="22"/>
        </w:rPr>
      </w:pPr>
      <w:r w:rsidRPr="004F0D2A">
        <w:t xml:space="preserve">There have been no events since the balance sheet date which require </w:t>
      </w:r>
      <w:proofErr w:type="gramStart"/>
      <w:r w:rsidRPr="004F0D2A">
        <w:t>disclosure</w:t>
      </w:r>
      <w:proofErr w:type="gramEnd"/>
      <w:r w:rsidRPr="004F0D2A">
        <w:t xml:space="preserve"> or which would materially affect the amounts in the financial statements</w:t>
      </w:r>
      <w:r w:rsidR="004C129A" w:rsidRPr="004F0D2A">
        <w:t>.</w:t>
      </w:r>
      <w:r w:rsidRPr="004F0D2A">
        <w:t xml:space="preserve"> </w:t>
      </w:r>
      <w:r w:rsidRPr="004F0D2A">
        <w:rPr>
          <w:rFonts w:cs="Arial"/>
          <w:szCs w:val="22"/>
        </w:rPr>
        <w:t xml:space="preserve">Should any material events occur which may necessitate revision of the figures in the financial statements, or inclusion in a note thereto, we will advise you accordingly. We specifically authorise </w:t>
      </w:r>
      <w:r w:rsidR="004C129A" w:rsidRPr="004F0D2A">
        <w:rPr>
          <w:rFonts w:cs="Arial"/>
          <w:szCs w:val="22"/>
        </w:rPr>
        <w:t>Malcolm Martin</w:t>
      </w:r>
      <w:r w:rsidRPr="004F0D2A">
        <w:rPr>
          <w:rFonts w:cs="Arial"/>
          <w:szCs w:val="22"/>
        </w:rPr>
        <w:t xml:space="preserve"> to </w:t>
      </w:r>
      <w:r w:rsidRPr="004F0D2A">
        <w:rPr>
          <w:rFonts w:cs="Arial"/>
          <w:szCs w:val="22"/>
        </w:rPr>
        <w:lastRenderedPageBreak/>
        <w:t>provide an update for you to cover the time period between the signing of this letter an</w:t>
      </w:r>
      <w:r w:rsidR="004C129A" w:rsidRPr="004F0D2A">
        <w:rPr>
          <w:rFonts w:cs="Arial"/>
          <w:szCs w:val="22"/>
        </w:rPr>
        <w:t>d the date of your audit report</w:t>
      </w:r>
      <w:r w:rsidRPr="004F0D2A">
        <w:rPr>
          <w:rFonts w:cs="Arial"/>
          <w:szCs w:val="22"/>
        </w:rPr>
        <w:t xml:space="preserve">. </w:t>
      </w:r>
    </w:p>
    <w:p w14:paraId="25907FF8" w14:textId="77777777" w:rsidR="00717523" w:rsidRPr="004F0D2A" w:rsidRDefault="00717523" w:rsidP="004C129A">
      <w:pPr>
        <w:numPr>
          <w:ilvl w:val="0"/>
          <w:numId w:val="21"/>
        </w:numPr>
        <w:spacing w:before="120" w:after="120"/>
        <w:jc w:val="both"/>
        <w:rPr>
          <w:rFonts w:cs="Arial"/>
          <w:szCs w:val="22"/>
          <w:lang w:val="en-US"/>
        </w:rPr>
      </w:pPr>
      <w:r w:rsidRPr="004F0D2A">
        <w:rPr>
          <w:rFonts w:cs="Arial"/>
          <w:szCs w:val="22"/>
        </w:rPr>
        <w:t>We</w:t>
      </w:r>
      <w:r w:rsidRPr="004F0D2A">
        <w:t xml:space="preserve"> have assessed that there is no significant risk that the financial statements are materially misstated as a result of fraud.</w:t>
      </w:r>
      <w:r w:rsidRPr="004F0D2A">
        <w:rPr>
          <w:rFonts w:cs="Arial"/>
          <w:szCs w:val="22"/>
          <w:lang w:val="en-US"/>
        </w:rPr>
        <w:t xml:space="preserve"> </w:t>
      </w:r>
    </w:p>
    <w:p w14:paraId="338A237D" w14:textId="77777777" w:rsidR="00717523" w:rsidRPr="004F0D2A" w:rsidRDefault="00717523" w:rsidP="004C129A">
      <w:pPr>
        <w:numPr>
          <w:ilvl w:val="0"/>
          <w:numId w:val="21"/>
        </w:numPr>
        <w:spacing w:before="120" w:after="120"/>
        <w:jc w:val="both"/>
        <w:rPr>
          <w:rFonts w:cs="Arial"/>
          <w:szCs w:val="22"/>
        </w:rPr>
      </w:pPr>
      <w:r w:rsidRPr="004F0D2A">
        <w:rPr>
          <w:rFonts w:cs="Arial"/>
          <w:szCs w:val="22"/>
          <w:lang w:val="en-US"/>
        </w:rPr>
        <w:t xml:space="preserve">We are not aware of any fraud or suspected fraud affecting the charity involving those charged with governance, management or other employees who have a significant role in internal control or who could have a material effect on the financial statements. </w:t>
      </w:r>
    </w:p>
    <w:p w14:paraId="55803672" w14:textId="77777777" w:rsidR="00717523" w:rsidRPr="004F0D2A" w:rsidRDefault="00717523" w:rsidP="004C129A">
      <w:pPr>
        <w:numPr>
          <w:ilvl w:val="0"/>
          <w:numId w:val="21"/>
        </w:numPr>
        <w:spacing w:before="120" w:after="120"/>
        <w:jc w:val="both"/>
        <w:rPr>
          <w:rFonts w:cs="Arial"/>
          <w:szCs w:val="22"/>
        </w:rPr>
      </w:pPr>
      <w:r w:rsidRPr="004F0D2A">
        <w:t>We are not aware of any allegations by employees, former employees, regulators or others of fraud, or suspected fraud, which would have an impact on the</w:t>
      </w:r>
      <w:r w:rsidR="004C129A" w:rsidRPr="004F0D2A">
        <w:t xml:space="preserve"> charity’s financial statements.</w:t>
      </w:r>
      <w:r w:rsidRPr="004F0D2A">
        <w:t xml:space="preserve"> </w:t>
      </w:r>
      <w:r w:rsidRPr="004F0D2A">
        <w:rPr>
          <w:rFonts w:cs="Arial"/>
          <w:szCs w:val="22"/>
        </w:rPr>
        <w:t xml:space="preserve"> </w:t>
      </w:r>
    </w:p>
    <w:p w14:paraId="32B58A8F" w14:textId="77777777" w:rsidR="00717523" w:rsidRPr="004F0D2A" w:rsidRDefault="00717523" w:rsidP="004C129A">
      <w:pPr>
        <w:numPr>
          <w:ilvl w:val="0"/>
          <w:numId w:val="21"/>
        </w:numPr>
        <w:spacing w:before="120" w:after="120"/>
        <w:jc w:val="both"/>
        <w:rPr>
          <w:rFonts w:cs="Arial"/>
          <w:szCs w:val="22"/>
        </w:rPr>
      </w:pPr>
      <w:r w:rsidRPr="004F0D2A">
        <w:t xml:space="preserve">We are not aware of any known or suspected instances of non-compliance with those laws and regulations which provide a legal framework within which the charity conducts its business. </w:t>
      </w:r>
    </w:p>
    <w:p w14:paraId="79914CF0" w14:textId="77777777" w:rsidR="00717523" w:rsidRPr="004F0D2A" w:rsidRDefault="00717523" w:rsidP="004C129A">
      <w:pPr>
        <w:numPr>
          <w:ilvl w:val="0"/>
          <w:numId w:val="21"/>
        </w:numPr>
        <w:spacing w:before="120" w:after="120"/>
        <w:jc w:val="both"/>
        <w:rPr>
          <w:rFonts w:cs="Arial"/>
          <w:szCs w:val="22"/>
        </w:rPr>
      </w:pPr>
      <w:r w:rsidRPr="004F0D2A">
        <w:t xml:space="preserve">We confirm that complete information has been provided to you regarding the identification of related parties and </w:t>
      </w:r>
      <w:r w:rsidRPr="004F0D2A">
        <w:rPr>
          <w:rFonts w:cs="Arial"/>
          <w:szCs w:val="22"/>
        </w:rPr>
        <w:t>that we are not aware of any significant tra</w:t>
      </w:r>
      <w:r w:rsidR="004F0D2A" w:rsidRPr="004F0D2A">
        <w:rPr>
          <w:rFonts w:cs="Arial"/>
          <w:szCs w:val="22"/>
        </w:rPr>
        <w:t>nsactions with related parties.</w:t>
      </w:r>
    </w:p>
    <w:p w14:paraId="56418DD8" w14:textId="77777777" w:rsidR="00717523" w:rsidRPr="004F0D2A" w:rsidRDefault="00717523" w:rsidP="004C129A">
      <w:pPr>
        <w:numPr>
          <w:ilvl w:val="0"/>
          <w:numId w:val="21"/>
        </w:numPr>
        <w:spacing w:before="120" w:after="120"/>
        <w:jc w:val="both"/>
        <w:rPr>
          <w:rFonts w:cs="Arial"/>
          <w:szCs w:val="22"/>
        </w:rPr>
      </w:pPr>
      <w:r w:rsidRPr="004F0D2A">
        <w:rPr>
          <w:rFonts w:cs="Arial"/>
          <w:szCs w:val="22"/>
        </w:rPr>
        <w:t>We confirm we have appropriately accounted for and disclosed related party relationships and transactions in accordance with applicable accounting standards and with the recommendations of the applicable charity SORP.</w:t>
      </w:r>
    </w:p>
    <w:p w14:paraId="2BEB7EA6" w14:textId="77777777" w:rsidR="00717523" w:rsidRPr="004F0D2A" w:rsidRDefault="004F0D2A" w:rsidP="004C129A">
      <w:pPr>
        <w:numPr>
          <w:ilvl w:val="0"/>
          <w:numId w:val="21"/>
        </w:numPr>
        <w:spacing w:before="120" w:after="120"/>
        <w:jc w:val="both"/>
        <w:rPr>
          <w:rFonts w:cs="Arial"/>
          <w:szCs w:val="22"/>
        </w:rPr>
      </w:pPr>
      <w:proofErr w:type="gramStart"/>
      <w:r w:rsidRPr="004F0D2A">
        <w:t>In the event that</w:t>
      </w:r>
      <w:proofErr w:type="gramEnd"/>
      <w:r w:rsidRPr="004F0D2A">
        <w:t xml:space="preserve"> we publish the trustees’ report, independent auditor’s report and financial statements electronically, we acknowledge our responsibility for ensuring that controls over the maintenance and integrity of the entity’s web site are adequate for this purpose.</w:t>
      </w:r>
    </w:p>
    <w:p w14:paraId="04665E5B" w14:textId="77777777" w:rsidR="004F0D2A" w:rsidRPr="004F0D2A" w:rsidRDefault="004F0D2A" w:rsidP="004C129A">
      <w:pPr>
        <w:numPr>
          <w:ilvl w:val="0"/>
          <w:numId w:val="21"/>
        </w:numPr>
        <w:spacing w:before="120" w:after="120"/>
        <w:jc w:val="both"/>
        <w:rPr>
          <w:rFonts w:cs="Arial"/>
          <w:szCs w:val="22"/>
        </w:rPr>
      </w:pPr>
      <w:r w:rsidRPr="004F0D2A">
        <w:rPr>
          <w:rFonts w:cs="Arial"/>
          <w:szCs w:val="22"/>
        </w:rPr>
        <w:t>The charity has satisfactory title to all assets and there are no liens or encumbrances on the charity's assets, except for those that are disclosed in the financial statements.</w:t>
      </w:r>
    </w:p>
    <w:p w14:paraId="663E7770" w14:textId="77777777" w:rsidR="004F0D2A" w:rsidRPr="004F0D2A" w:rsidRDefault="004F0D2A" w:rsidP="004C129A">
      <w:pPr>
        <w:numPr>
          <w:ilvl w:val="0"/>
          <w:numId w:val="21"/>
        </w:numPr>
        <w:spacing w:before="120" w:after="120"/>
        <w:jc w:val="both"/>
        <w:rPr>
          <w:rFonts w:cs="Arial"/>
          <w:szCs w:val="22"/>
        </w:rPr>
      </w:pPr>
      <w:r w:rsidRPr="004F0D2A">
        <w:rPr>
          <w:rFonts w:cs="Arial"/>
          <w:szCs w:val="22"/>
        </w:rPr>
        <w:t>The charity has complied with all aspects of contractual agreements that could have a material effect on the financial statements in the event of non-compliance.</w:t>
      </w:r>
    </w:p>
    <w:p w14:paraId="0578EE3D" w14:textId="77777777" w:rsidR="004F0D2A" w:rsidRPr="004F0D2A" w:rsidRDefault="004F0D2A" w:rsidP="004F0D2A">
      <w:pPr>
        <w:numPr>
          <w:ilvl w:val="0"/>
          <w:numId w:val="21"/>
        </w:numPr>
        <w:spacing w:before="120" w:after="120"/>
        <w:rPr>
          <w:rFonts w:cs="Arial"/>
          <w:szCs w:val="22"/>
        </w:rPr>
      </w:pPr>
      <w:r w:rsidRPr="004F0D2A">
        <w:t xml:space="preserve">We confirm that, having considered our expectations and intentions for the next twelve months and the availability of working capital, the charity is a going concern. We are unaware of any events, conditions, or related business risks beyond the period of assessment that may cast significant doubt on the charity’s ability to continue as a going concern. </w:t>
      </w:r>
    </w:p>
    <w:p w14:paraId="0B5858E1" w14:textId="77777777" w:rsidR="00717523" w:rsidRPr="004F0D2A" w:rsidRDefault="004F0D2A" w:rsidP="004F0D2A">
      <w:pPr>
        <w:numPr>
          <w:ilvl w:val="0"/>
          <w:numId w:val="21"/>
        </w:numPr>
        <w:spacing w:before="120" w:after="120"/>
        <w:jc w:val="both"/>
        <w:rPr>
          <w:rFonts w:cs="Arial"/>
          <w:szCs w:val="22"/>
        </w:rPr>
      </w:pPr>
      <w:r w:rsidRPr="004F0D2A">
        <w:rPr>
          <w:rFonts w:cs="Arial"/>
          <w:szCs w:val="22"/>
        </w:rPr>
        <w:t>We have no plans to abandon lines of product or other plans or intentions that will result in any excess or obsolete stock, and no stock is stated at an amount in excess of net realisable value.</w:t>
      </w:r>
    </w:p>
    <w:p w14:paraId="5756647D" w14:textId="77777777" w:rsidR="004F0D2A" w:rsidRPr="004F0D2A" w:rsidRDefault="004F0D2A" w:rsidP="004F0D2A">
      <w:pPr>
        <w:numPr>
          <w:ilvl w:val="0"/>
          <w:numId w:val="21"/>
        </w:numPr>
        <w:spacing w:before="120" w:after="120"/>
        <w:jc w:val="both"/>
        <w:rPr>
          <w:rFonts w:cs="Arial"/>
          <w:szCs w:val="22"/>
        </w:rPr>
      </w:pPr>
      <w:r w:rsidRPr="004F0D2A">
        <w:rPr>
          <w:rFonts w:cs="Arial"/>
          <w:szCs w:val="22"/>
        </w:rPr>
        <w:t>We have no plans or intentions that might materially alter the carrying value or classification of assets and liabilities reflected in the financial statements.</w:t>
      </w:r>
    </w:p>
    <w:p w14:paraId="2859E475" w14:textId="77777777" w:rsidR="00717523" w:rsidRPr="004F0D2A" w:rsidRDefault="00717523" w:rsidP="004C129A">
      <w:pPr>
        <w:spacing w:before="120" w:after="120"/>
        <w:ind w:left="360"/>
        <w:jc w:val="both"/>
        <w:rPr>
          <w:rFonts w:cs="Arial"/>
          <w:szCs w:val="22"/>
        </w:rPr>
      </w:pPr>
    </w:p>
    <w:p w14:paraId="1B9E1634" w14:textId="77777777" w:rsidR="00717523" w:rsidRPr="004F0D2A" w:rsidRDefault="00717523" w:rsidP="004C129A">
      <w:pPr>
        <w:spacing w:before="120" w:after="120"/>
        <w:jc w:val="both"/>
        <w:rPr>
          <w:rFonts w:cs="Arial"/>
          <w:szCs w:val="22"/>
        </w:rPr>
      </w:pPr>
      <w:r w:rsidRPr="004F0D2A">
        <w:rPr>
          <w:rFonts w:cs="Arial"/>
          <w:szCs w:val="22"/>
        </w:rPr>
        <w:t>Yours faithfully</w:t>
      </w:r>
    </w:p>
    <w:p w14:paraId="1AC67720" w14:textId="77777777" w:rsidR="00717523" w:rsidRPr="004F0D2A" w:rsidRDefault="00717523" w:rsidP="004C129A">
      <w:pPr>
        <w:spacing w:before="120" w:after="120"/>
        <w:jc w:val="both"/>
        <w:rPr>
          <w:rFonts w:cs="Arial"/>
          <w:szCs w:val="22"/>
        </w:rPr>
      </w:pPr>
    </w:p>
    <w:p w14:paraId="4AD4BCDF" w14:textId="77777777" w:rsidR="00717523" w:rsidRPr="004F0D2A" w:rsidRDefault="00717523" w:rsidP="004C129A">
      <w:pPr>
        <w:spacing w:before="120" w:after="120"/>
        <w:jc w:val="both"/>
        <w:rPr>
          <w:rFonts w:cs="Arial"/>
          <w:szCs w:val="22"/>
        </w:rPr>
      </w:pPr>
      <w:r w:rsidRPr="004F0D2A">
        <w:rPr>
          <w:rFonts w:cs="Arial"/>
          <w:szCs w:val="22"/>
        </w:rPr>
        <w:t>………………………………….………….</w:t>
      </w:r>
    </w:p>
    <w:p w14:paraId="5E5EA455" w14:textId="77777777" w:rsidR="00717523" w:rsidRPr="004F0D2A" w:rsidRDefault="00717523" w:rsidP="004C129A">
      <w:pPr>
        <w:spacing w:before="120" w:after="120"/>
        <w:jc w:val="both"/>
        <w:rPr>
          <w:rFonts w:cs="Arial"/>
          <w:szCs w:val="22"/>
        </w:rPr>
      </w:pPr>
      <w:r w:rsidRPr="004F0D2A">
        <w:rPr>
          <w:rFonts w:cs="Arial"/>
          <w:szCs w:val="22"/>
        </w:rPr>
        <w:t>Trustee</w:t>
      </w:r>
      <w:r w:rsidRPr="004F0D2A">
        <w:rPr>
          <w:rFonts w:cs="Arial"/>
          <w:szCs w:val="22"/>
        </w:rPr>
        <w:br/>
        <w:t>Signed on behalf of the board</w:t>
      </w:r>
    </w:p>
    <w:p w14:paraId="6FD32B3D" w14:textId="77777777" w:rsidR="00717523" w:rsidRDefault="00717523" w:rsidP="004C129A">
      <w:pPr>
        <w:spacing w:before="120" w:after="120"/>
        <w:jc w:val="both"/>
        <w:rPr>
          <w:rFonts w:cs="Arial"/>
          <w:szCs w:val="22"/>
        </w:rPr>
      </w:pPr>
    </w:p>
    <w:p w14:paraId="132EC59D" w14:textId="77777777" w:rsidR="00717523" w:rsidRPr="00A92F28" w:rsidRDefault="00717523" w:rsidP="004C129A">
      <w:pPr>
        <w:spacing w:before="120" w:after="120"/>
        <w:jc w:val="both"/>
        <w:rPr>
          <w:rFonts w:cs="Arial"/>
          <w:szCs w:val="22"/>
        </w:rPr>
      </w:pPr>
      <w:r>
        <w:rPr>
          <w:rFonts w:cs="Arial"/>
          <w:szCs w:val="22"/>
        </w:rPr>
        <w:t>Date</w:t>
      </w:r>
      <w:r w:rsidRPr="00A92F28">
        <w:rPr>
          <w:rFonts w:cs="Arial"/>
          <w:szCs w:val="22"/>
        </w:rPr>
        <w:t xml:space="preserve"> ………………</w:t>
      </w:r>
      <w:r>
        <w:rPr>
          <w:rFonts w:cs="Arial"/>
          <w:szCs w:val="22"/>
        </w:rPr>
        <w:t>……………………</w:t>
      </w:r>
      <w:r w:rsidRPr="00A92F28">
        <w:rPr>
          <w:rFonts w:cs="Arial"/>
          <w:szCs w:val="22"/>
        </w:rPr>
        <w:t>….</w:t>
      </w:r>
    </w:p>
    <w:p w14:paraId="045FD4A8" w14:textId="77777777" w:rsidR="00717523" w:rsidRDefault="00717523" w:rsidP="00717523">
      <w:pPr>
        <w:spacing w:before="120" w:after="120"/>
        <w:sectPr w:rsidR="00717523" w:rsidSect="00B40A21">
          <w:pgSz w:w="11909" w:h="16834" w:code="9"/>
          <w:pgMar w:top="1531" w:right="1304" w:bottom="1134" w:left="1304" w:header="720" w:footer="720" w:gutter="0"/>
          <w:cols w:space="708"/>
          <w:docGrid w:linePitch="360"/>
        </w:sectPr>
      </w:pPr>
    </w:p>
    <w:p w14:paraId="6B6DE27B" w14:textId="77777777" w:rsidR="00717523" w:rsidRPr="00EC1A75" w:rsidRDefault="00717523" w:rsidP="00717523">
      <w:pPr>
        <w:spacing w:before="120" w:after="120"/>
        <w:rPr>
          <w:bCs/>
          <w:color w:val="FF0000"/>
          <w:sz w:val="24"/>
        </w:rPr>
      </w:pPr>
      <w:r w:rsidRPr="00EC1A75">
        <w:rPr>
          <w:bCs/>
          <w:color w:val="FF0000"/>
          <w:sz w:val="24"/>
        </w:rPr>
        <w:lastRenderedPageBreak/>
        <w:t>APPENDIX 1</w:t>
      </w:r>
    </w:p>
    <w:p w14:paraId="71968463" w14:textId="77777777" w:rsidR="003F12B9" w:rsidRPr="00EC1A75" w:rsidRDefault="00717523" w:rsidP="00717523">
      <w:pPr>
        <w:pStyle w:val="Heading1"/>
        <w:tabs>
          <w:tab w:val="right" w:pos="9630"/>
        </w:tabs>
        <w:overflowPunct w:val="0"/>
        <w:autoSpaceDE w:val="0"/>
        <w:autoSpaceDN w:val="0"/>
        <w:adjustRightInd w:val="0"/>
        <w:spacing w:before="120" w:after="120"/>
        <w:jc w:val="left"/>
        <w:textAlignment w:val="baseline"/>
        <w:rPr>
          <w:rFonts w:cs="Arial"/>
          <w:b w:val="0"/>
          <w:color w:val="FF0000"/>
          <w:sz w:val="24"/>
          <w:szCs w:val="24"/>
        </w:rPr>
      </w:pPr>
      <w:r w:rsidRPr="00EC1A75">
        <w:rPr>
          <w:rFonts w:cs="Arial"/>
          <w:b w:val="0"/>
          <w:color w:val="FF0000"/>
          <w:sz w:val="24"/>
          <w:szCs w:val="24"/>
        </w:rPr>
        <w:t xml:space="preserve"> </w:t>
      </w:r>
    </w:p>
    <w:tbl>
      <w:tblPr>
        <w:tblW w:w="0" w:type="auto"/>
        <w:tblInd w:w="468" w:type="dxa"/>
        <w:tblLayout w:type="fixed"/>
        <w:tblLook w:val="01E0" w:firstRow="1" w:lastRow="1" w:firstColumn="1" w:lastColumn="1" w:noHBand="0" w:noVBand="0"/>
      </w:tblPr>
      <w:tblGrid>
        <w:gridCol w:w="7200"/>
        <w:gridCol w:w="1404"/>
        <w:gridCol w:w="1476"/>
        <w:gridCol w:w="1440"/>
        <w:gridCol w:w="1620"/>
      </w:tblGrid>
      <w:tr w:rsidR="003F12B9" w:rsidRPr="003F12B9" w14:paraId="0AD7E76D" w14:textId="77777777" w:rsidTr="002E46FF">
        <w:tc>
          <w:tcPr>
            <w:tcW w:w="7200" w:type="dxa"/>
            <w:shd w:val="clear" w:color="auto" w:fill="auto"/>
          </w:tcPr>
          <w:p w14:paraId="3661C5F9" w14:textId="77777777" w:rsidR="003F12B9" w:rsidRPr="003F12B9" w:rsidRDefault="003F12B9" w:rsidP="003F12B9">
            <w:pPr>
              <w:suppressLineNumbers/>
              <w:spacing w:before="120" w:after="120"/>
              <w:jc w:val="both"/>
              <w:rPr>
                <w:b/>
                <w:bCs/>
                <w:color w:val="404040" w:themeColor="text1" w:themeTint="BF"/>
                <w:sz w:val="20"/>
              </w:rPr>
            </w:pPr>
          </w:p>
        </w:tc>
        <w:tc>
          <w:tcPr>
            <w:tcW w:w="1404" w:type="dxa"/>
            <w:shd w:val="clear" w:color="auto" w:fill="auto"/>
            <w:vAlign w:val="bottom"/>
          </w:tcPr>
          <w:p w14:paraId="5FF4AC9C" w14:textId="77777777" w:rsidR="003F12B9" w:rsidRPr="003F12B9" w:rsidRDefault="003F12B9" w:rsidP="003F12B9">
            <w:pPr>
              <w:suppressLineNumbers/>
              <w:spacing w:before="120" w:after="120"/>
              <w:jc w:val="center"/>
              <w:rPr>
                <w:b/>
                <w:bCs/>
                <w:sz w:val="20"/>
              </w:rPr>
            </w:pPr>
            <w:r w:rsidRPr="003F12B9">
              <w:rPr>
                <w:b/>
                <w:bCs/>
                <w:sz w:val="20"/>
              </w:rPr>
              <w:t>Surplus</w:t>
            </w:r>
            <w:r w:rsidRPr="003F12B9">
              <w:rPr>
                <w:b/>
                <w:bCs/>
                <w:sz w:val="20"/>
              </w:rPr>
              <w:br/>
              <w:t>increase</w:t>
            </w:r>
            <w:r w:rsidRPr="003F12B9">
              <w:rPr>
                <w:b/>
                <w:bCs/>
                <w:sz w:val="20"/>
              </w:rPr>
              <w:br/>
              <w:t>/(decrease)</w:t>
            </w:r>
          </w:p>
        </w:tc>
        <w:tc>
          <w:tcPr>
            <w:tcW w:w="1476" w:type="dxa"/>
            <w:shd w:val="clear" w:color="auto" w:fill="auto"/>
            <w:vAlign w:val="bottom"/>
          </w:tcPr>
          <w:p w14:paraId="488EBDA1" w14:textId="77777777" w:rsidR="003F12B9" w:rsidRPr="003F12B9" w:rsidRDefault="003F12B9" w:rsidP="003F12B9">
            <w:pPr>
              <w:suppressLineNumbers/>
              <w:spacing w:before="120" w:after="120"/>
              <w:jc w:val="center"/>
              <w:rPr>
                <w:b/>
                <w:bCs/>
                <w:sz w:val="20"/>
              </w:rPr>
            </w:pPr>
            <w:r w:rsidRPr="003F12B9">
              <w:rPr>
                <w:b/>
                <w:bCs/>
                <w:sz w:val="20"/>
              </w:rPr>
              <w:t>Assets</w:t>
            </w:r>
            <w:r w:rsidRPr="003F12B9">
              <w:rPr>
                <w:b/>
                <w:bCs/>
                <w:sz w:val="20"/>
              </w:rPr>
              <w:br/>
              <w:t>increase</w:t>
            </w:r>
            <w:r w:rsidRPr="003F12B9">
              <w:rPr>
                <w:b/>
                <w:bCs/>
                <w:sz w:val="20"/>
              </w:rPr>
              <w:br/>
              <w:t>/(decrease)</w:t>
            </w:r>
          </w:p>
        </w:tc>
        <w:tc>
          <w:tcPr>
            <w:tcW w:w="1440" w:type="dxa"/>
            <w:shd w:val="clear" w:color="auto" w:fill="auto"/>
            <w:vAlign w:val="bottom"/>
          </w:tcPr>
          <w:p w14:paraId="270DA4FA" w14:textId="77777777" w:rsidR="003F12B9" w:rsidRPr="003F12B9" w:rsidRDefault="003F12B9" w:rsidP="003F12B9">
            <w:pPr>
              <w:suppressLineNumbers/>
              <w:spacing w:before="120" w:after="120"/>
              <w:jc w:val="center"/>
              <w:rPr>
                <w:b/>
                <w:bCs/>
                <w:sz w:val="20"/>
              </w:rPr>
            </w:pPr>
            <w:r w:rsidRPr="003F12B9">
              <w:rPr>
                <w:b/>
                <w:bCs/>
                <w:sz w:val="20"/>
              </w:rPr>
              <w:t>Liabilities</w:t>
            </w:r>
            <w:r w:rsidRPr="003F12B9">
              <w:rPr>
                <w:b/>
                <w:bCs/>
                <w:sz w:val="20"/>
              </w:rPr>
              <w:br/>
              <w:t>increase</w:t>
            </w:r>
            <w:r w:rsidRPr="003F12B9">
              <w:rPr>
                <w:b/>
                <w:bCs/>
                <w:sz w:val="20"/>
              </w:rPr>
              <w:br/>
              <w:t>/(decrease)</w:t>
            </w:r>
          </w:p>
        </w:tc>
        <w:tc>
          <w:tcPr>
            <w:tcW w:w="1620" w:type="dxa"/>
            <w:shd w:val="clear" w:color="auto" w:fill="auto"/>
            <w:vAlign w:val="bottom"/>
          </w:tcPr>
          <w:p w14:paraId="517EDC57" w14:textId="77777777" w:rsidR="003F12B9" w:rsidRPr="003F12B9" w:rsidRDefault="003F12B9" w:rsidP="003F12B9">
            <w:pPr>
              <w:suppressLineNumbers/>
              <w:spacing w:before="120" w:after="120"/>
              <w:jc w:val="center"/>
              <w:rPr>
                <w:b/>
                <w:bCs/>
                <w:sz w:val="20"/>
              </w:rPr>
            </w:pPr>
            <w:r w:rsidRPr="003F12B9">
              <w:rPr>
                <w:b/>
                <w:bCs/>
                <w:sz w:val="20"/>
              </w:rPr>
              <w:t>Reserves increase</w:t>
            </w:r>
            <w:r w:rsidRPr="003F12B9">
              <w:rPr>
                <w:b/>
                <w:bCs/>
                <w:sz w:val="20"/>
              </w:rPr>
              <w:br/>
              <w:t>/(decrease)</w:t>
            </w:r>
          </w:p>
        </w:tc>
      </w:tr>
      <w:tr w:rsidR="003F12B9" w:rsidRPr="003F12B9" w14:paraId="0B9D1BF5" w14:textId="77777777" w:rsidTr="002E46FF">
        <w:tc>
          <w:tcPr>
            <w:tcW w:w="7200" w:type="dxa"/>
            <w:shd w:val="clear" w:color="auto" w:fill="auto"/>
          </w:tcPr>
          <w:p w14:paraId="17D5F0B4" w14:textId="77777777" w:rsidR="003F12B9" w:rsidRPr="003F12B9" w:rsidRDefault="003F12B9" w:rsidP="003F12B9">
            <w:pPr>
              <w:keepLines/>
              <w:numPr>
                <w:ilvl w:val="1"/>
                <w:numId w:val="0"/>
              </w:numPr>
              <w:overflowPunct w:val="0"/>
              <w:autoSpaceDE w:val="0"/>
              <w:autoSpaceDN w:val="0"/>
              <w:adjustRightInd w:val="0"/>
              <w:spacing w:before="60" w:after="60"/>
              <w:ind w:left="280" w:hanging="180"/>
              <w:textAlignment w:val="baseline"/>
              <w:rPr>
                <w:color w:val="0D0D0D" w:themeColor="text1" w:themeTint="F2"/>
                <w:sz w:val="20"/>
                <w:szCs w:val="20"/>
                <w:lang w:val="en-US"/>
              </w:rPr>
            </w:pPr>
          </w:p>
        </w:tc>
        <w:tc>
          <w:tcPr>
            <w:tcW w:w="1404" w:type="dxa"/>
            <w:shd w:val="clear" w:color="auto" w:fill="auto"/>
          </w:tcPr>
          <w:p w14:paraId="057FF466" w14:textId="77777777" w:rsidR="003F12B9" w:rsidRPr="003F12B9" w:rsidRDefault="003F12B9" w:rsidP="003F12B9">
            <w:pPr>
              <w:suppressLineNumbers/>
              <w:spacing w:before="120" w:after="120"/>
              <w:jc w:val="right"/>
              <w:rPr>
                <w:b/>
                <w:bCs/>
                <w:sz w:val="20"/>
              </w:rPr>
            </w:pPr>
            <w:r w:rsidRPr="003F12B9">
              <w:rPr>
                <w:b/>
                <w:bCs/>
                <w:sz w:val="20"/>
              </w:rPr>
              <w:t>£</w:t>
            </w:r>
          </w:p>
        </w:tc>
        <w:tc>
          <w:tcPr>
            <w:tcW w:w="1476" w:type="dxa"/>
            <w:shd w:val="clear" w:color="auto" w:fill="auto"/>
          </w:tcPr>
          <w:p w14:paraId="18CF99B7" w14:textId="77777777" w:rsidR="003F12B9" w:rsidRPr="003F12B9" w:rsidRDefault="003F12B9" w:rsidP="003F12B9">
            <w:pPr>
              <w:suppressLineNumbers/>
              <w:spacing w:before="120" w:after="120"/>
              <w:jc w:val="right"/>
              <w:rPr>
                <w:b/>
                <w:bCs/>
                <w:sz w:val="20"/>
              </w:rPr>
            </w:pPr>
            <w:r w:rsidRPr="003F12B9">
              <w:rPr>
                <w:b/>
                <w:bCs/>
                <w:sz w:val="20"/>
              </w:rPr>
              <w:t>£</w:t>
            </w:r>
          </w:p>
        </w:tc>
        <w:tc>
          <w:tcPr>
            <w:tcW w:w="1440" w:type="dxa"/>
            <w:shd w:val="clear" w:color="auto" w:fill="auto"/>
          </w:tcPr>
          <w:p w14:paraId="6F48BED8" w14:textId="77777777" w:rsidR="003F12B9" w:rsidRPr="003F12B9" w:rsidRDefault="003F12B9" w:rsidP="003F12B9">
            <w:pPr>
              <w:suppressLineNumbers/>
              <w:spacing w:before="120" w:after="120"/>
              <w:jc w:val="right"/>
              <w:rPr>
                <w:b/>
                <w:bCs/>
                <w:sz w:val="20"/>
              </w:rPr>
            </w:pPr>
            <w:r w:rsidRPr="003F12B9">
              <w:rPr>
                <w:b/>
                <w:bCs/>
                <w:sz w:val="20"/>
              </w:rPr>
              <w:t>£</w:t>
            </w:r>
          </w:p>
        </w:tc>
        <w:tc>
          <w:tcPr>
            <w:tcW w:w="1620" w:type="dxa"/>
            <w:shd w:val="clear" w:color="auto" w:fill="auto"/>
          </w:tcPr>
          <w:p w14:paraId="54CE5B9B" w14:textId="77777777" w:rsidR="003F12B9" w:rsidRPr="003F12B9" w:rsidRDefault="003F12B9" w:rsidP="003F12B9">
            <w:pPr>
              <w:suppressLineNumbers/>
              <w:spacing w:before="120" w:after="120"/>
              <w:jc w:val="right"/>
              <w:rPr>
                <w:b/>
                <w:bCs/>
                <w:sz w:val="20"/>
              </w:rPr>
            </w:pPr>
            <w:r w:rsidRPr="003F12B9">
              <w:rPr>
                <w:b/>
                <w:bCs/>
                <w:sz w:val="20"/>
              </w:rPr>
              <w:t>£</w:t>
            </w:r>
          </w:p>
        </w:tc>
      </w:tr>
      <w:tr w:rsidR="003F12B9" w:rsidRPr="003F12B9" w14:paraId="5DB04821" w14:textId="77777777" w:rsidTr="002E46FF">
        <w:tc>
          <w:tcPr>
            <w:tcW w:w="7200" w:type="dxa"/>
            <w:shd w:val="clear" w:color="auto" w:fill="auto"/>
            <w:vAlign w:val="bottom"/>
          </w:tcPr>
          <w:p w14:paraId="254646E5" w14:textId="77777777" w:rsidR="003F12B9" w:rsidRPr="003F12B9" w:rsidRDefault="003F12B9" w:rsidP="003F12B9">
            <w:pPr>
              <w:keepLines/>
              <w:numPr>
                <w:ilvl w:val="1"/>
                <w:numId w:val="0"/>
              </w:numPr>
              <w:overflowPunct w:val="0"/>
              <w:autoSpaceDE w:val="0"/>
              <w:autoSpaceDN w:val="0"/>
              <w:adjustRightInd w:val="0"/>
              <w:spacing w:before="60" w:after="60"/>
              <w:ind w:left="280" w:hanging="180"/>
              <w:textAlignment w:val="baseline"/>
              <w:rPr>
                <w:color w:val="0D0D0D" w:themeColor="text1" w:themeTint="F2"/>
                <w:sz w:val="20"/>
                <w:szCs w:val="20"/>
                <w:lang w:val="en-US"/>
              </w:rPr>
            </w:pPr>
            <w:r w:rsidRPr="003F12B9">
              <w:rPr>
                <w:b/>
                <w:color w:val="0D0D0D" w:themeColor="text1" w:themeTint="F2"/>
                <w:sz w:val="20"/>
                <w:szCs w:val="20"/>
                <w:lang w:val="en-US"/>
              </w:rPr>
              <w:t>Result per trial balance provided on day 1 of audit</w:t>
            </w:r>
          </w:p>
        </w:tc>
        <w:tc>
          <w:tcPr>
            <w:tcW w:w="1404" w:type="dxa"/>
            <w:shd w:val="clear" w:color="auto" w:fill="auto"/>
          </w:tcPr>
          <w:p w14:paraId="141A7E36"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b/>
                <w:color w:val="0D0D0D" w:themeColor="text1" w:themeTint="F2"/>
                <w:sz w:val="20"/>
                <w:szCs w:val="20"/>
                <w:lang w:val="en-US"/>
              </w:rPr>
            </w:pPr>
            <w:r w:rsidRPr="003F12B9">
              <w:rPr>
                <w:b/>
                <w:color w:val="0D0D0D" w:themeColor="text1" w:themeTint="F2"/>
                <w:sz w:val="20"/>
                <w:szCs w:val="20"/>
                <w:lang w:val="en-US"/>
              </w:rPr>
              <w:t>(374,512)</w:t>
            </w:r>
          </w:p>
        </w:tc>
        <w:tc>
          <w:tcPr>
            <w:tcW w:w="1476" w:type="dxa"/>
            <w:shd w:val="clear" w:color="auto" w:fill="auto"/>
          </w:tcPr>
          <w:p w14:paraId="576887E0"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c>
          <w:tcPr>
            <w:tcW w:w="1440" w:type="dxa"/>
            <w:shd w:val="clear" w:color="auto" w:fill="auto"/>
          </w:tcPr>
          <w:p w14:paraId="6031874C"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c>
          <w:tcPr>
            <w:tcW w:w="1620" w:type="dxa"/>
            <w:shd w:val="clear" w:color="auto" w:fill="auto"/>
          </w:tcPr>
          <w:p w14:paraId="6720502A"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r>
      <w:tr w:rsidR="003F12B9" w:rsidRPr="003F12B9" w14:paraId="1F796B12" w14:textId="77777777" w:rsidTr="002E46FF">
        <w:tc>
          <w:tcPr>
            <w:tcW w:w="7200" w:type="dxa"/>
            <w:shd w:val="clear" w:color="auto" w:fill="auto"/>
            <w:vAlign w:val="bottom"/>
          </w:tcPr>
          <w:p w14:paraId="4ECBF0E8" w14:textId="77777777" w:rsidR="003F12B9" w:rsidRPr="003F12B9" w:rsidRDefault="003F12B9" w:rsidP="003F12B9">
            <w:pPr>
              <w:keepLines/>
              <w:numPr>
                <w:ilvl w:val="1"/>
                <w:numId w:val="0"/>
              </w:numPr>
              <w:overflowPunct w:val="0"/>
              <w:autoSpaceDE w:val="0"/>
              <w:autoSpaceDN w:val="0"/>
              <w:adjustRightInd w:val="0"/>
              <w:spacing w:before="60" w:after="60"/>
              <w:ind w:left="280" w:hanging="180"/>
              <w:textAlignment w:val="baseline"/>
              <w:rPr>
                <w:b/>
                <w:color w:val="0D0D0D" w:themeColor="text1" w:themeTint="F2"/>
                <w:sz w:val="20"/>
                <w:szCs w:val="20"/>
                <w:lang w:val="en-US"/>
              </w:rPr>
            </w:pPr>
            <w:r w:rsidRPr="003F12B9">
              <w:rPr>
                <w:color w:val="0D0D0D" w:themeColor="text1" w:themeTint="F2"/>
                <w:sz w:val="20"/>
                <w:szCs w:val="20"/>
                <w:lang w:val="en-US"/>
              </w:rPr>
              <w:t xml:space="preserve">Client adjustments (College balance reallocation from trade debtors, VAT and investment </w:t>
            </w:r>
            <w:proofErr w:type="spellStart"/>
            <w:r w:rsidRPr="003F12B9">
              <w:rPr>
                <w:color w:val="0D0D0D" w:themeColor="text1" w:themeTint="F2"/>
                <w:sz w:val="20"/>
                <w:szCs w:val="20"/>
                <w:lang w:val="en-US"/>
              </w:rPr>
              <w:t>realised</w:t>
            </w:r>
            <w:proofErr w:type="spellEnd"/>
            <w:r w:rsidRPr="003F12B9">
              <w:rPr>
                <w:color w:val="0D0D0D" w:themeColor="text1" w:themeTint="F2"/>
                <w:sz w:val="20"/>
                <w:szCs w:val="20"/>
                <w:lang w:val="en-US"/>
              </w:rPr>
              <w:t xml:space="preserve"> and </w:t>
            </w:r>
            <w:proofErr w:type="spellStart"/>
            <w:r w:rsidRPr="003F12B9">
              <w:rPr>
                <w:color w:val="0D0D0D" w:themeColor="text1" w:themeTint="F2"/>
                <w:sz w:val="20"/>
                <w:szCs w:val="20"/>
                <w:lang w:val="en-US"/>
              </w:rPr>
              <w:t>unrealised</w:t>
            </w:r>
            <w:proofErr w:type="spellEnd"/>
            <w:r w:rsidRPr="003F12B9">
              <w:rPr>
                <w:color w:val="0D0D0D" w:themeColor="text1" w:themeTint="F2"/>
                <w:sz w:val="20"/>
                <w:szCs w:val="20"/>
                <w:lang w:val="en-US"/>
              </w:rPr>
              <w:t xml:space="preserve"> gains)</w:t>
            </w:r>
          </w:p>
        </w:tc>
        <w:tc>
          <w:tcPr>
            <w:tcW w:w="1404" w:type="dxa"/>
            <w:shd w:val="clear" w:color="auto" w:fill="auto"/>
          </w:tcPr>
          <w:p w14:paraId="00E5C2BC"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r w:rsidRPr="003F12B9">
              <w:rPr>
                <w:color w:val="0D0D0D" w:themeColor="text1" w:themeTint="F2"/>
                <w:sz w:val="20"/>
                <w:szCs w:val="20"/>
                <w:lang w:val="en-US"/>
              </w:rPr>
              <w:t>87,315</w:t>
            </w:r>
          </w:p>
        </w:tc>
        <w:tc>
          <w:tcPr>
            <w:tcW w:w="1476" w:type="dxa"/>
            <w:shd w:val="clear" w:color="auto" w:fill="auto"/>
          </w:tcPr>
          <w:p w14:paraId="096C6098"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r w:rsidRPr="003F12B9">
              <w:rPr>
                <w:color w:val="0D0D0D" w:themeColor="text1" w:themeTint="F2"/>
                <w:sz w:val="20"/>
                <w:szCs w:val="20"/>
                <w:lang w:val="en-US"/>
              </w:rPr>
              <w:t>79,798</w:t>
            </w:r>
          </w:p>
        </w:tc>
        <w:tc>
          <w:tcPr>
            <w:tcW w:w="1440" w:type="dxa"/>
            <w:shd w:val="clear" w:color="auto" w:fill="auto"/>
          </w:tcPr>
          <w:p w14:paraId="1DC266D6"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r w:rsidRPr="003F12B9">
              <w:rPr>
                <w:color w:val="0D0D0D" w:themeColor="text1" w:themeTint="F2"/>
                <w:sz w:val="20"/>
                <w:szCs w:val="20"/>
                <w:lang w:val="en-US"/>
              </w:rPr>
              <w:t>(7,517)</w:t>
            </w:r>
          </w:p>
        </w:tc>
        <w:tc>
          <w:tcPr>
            <w:tcW w:w="1620" w:type="dxa"/>
            <w:shd w:val="clear" w:color="auto" w:fill="auto"/>
          </w:tcPr>
          <w:p w14:paraId="45EFE6E3"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r w:rsidRPr="003F12B9">
              <w:rPr>
                <w:color w:val="0D0D0D" w:themeColor="text1" w:themeTint="F2"/>
                <w:sz w:val="20"/>
                <w:szCs w:val="20"/>
                <w:lang w:val="en-US"/>
              </w:rPr>
              <w:t>-</w:t>
            </w:r>
          </w:p>
        </w:tc>
      </w:tr>
      <w:tr w:rsidR="003F12B9" w:rsidRPr="003F12B9" w14:paraId="08939AA5" w14:textId="77777777" w:rsidTr="002E46FF">
        <w:tc>
          <w:tcPr>
            <w:tcW w:w="7200" w:type="dxa"/>
            <w:shd w:val="clear" w:color="auto" w:fill="auto"/>
            <w:vAlign w:val="bottom"/>
          </w:tcPr>
          <w:p w14:paraId="100D502F" w14:textId="77777777" w:rsidR="003F12B9" w:rsidRPr="003F12B9" w:rsidRDefault="003F12B9" w:rsidP="003F12B9">
            <w:pPr>
              <w:keepLines/>
              <w:numPr>
                <w:ilvl w:val="1"/>
                <w:numId w:val="0"/>
              </w:numPr>
              <w:overflowPunct w:val="0"/>
              <w:autoSpaceDE w:val="0"/>
              <w:autoSpaceDN w:val="0"/>
              <w:adjustRightInd w:val="0"/>
              <w:spacing w:before="60" w:after="60"/>
              <w:ind w:left="280" w:hanging="180"/>
              <w:textAlignment w:val="baseline"/>
              <w:rPr>
                <w:color w:val="0D0D0D" w:themeColor="text1" w:themeTint="F2"/>
                <w:sz w:val="20"/>
                <w:szCs w:val="20"/>
                <w:lang w:val="en-US"/>
              </w:rPr>
            </w:pPr>
            <w:r w:rsidRPr="003F12B9">
              <w:rPr>
                <w:color w:val="0D0D0D" w:themeColor="text1" w:themeTint="F2"/>
                <w:sz w:val="20"/>
                <w:szCs w:val="20"/>
                <w:lang w:val="en-US"/>
              </w:rPr>
              <w:t>Increase in USS pension deficit liability following the 2018 valuation of the Plan</w:t>
            </w:r>
          </w:p>
        </w:tc>
        <w:tc>
          <w:tcPr>
            <w:tcW w:w="1404" w:type="dxa"/>
            <w:shd w:val="clear" w:color="auto" w:fill="auto"/>
          </w:tcPr>
          <w:p w14:paraId="69C9C8DA" w14:textId="77777777" w:rsidR="003F12B9" w:rsidRPr="003F12B9" w:rsidRDefault="004D6134"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r>
              <w:rPr>
                <w:color w:val="0D0D0D" w:themeColor="text1" w:themeTint="F2"/>
                <w:sz w:val="20"/>
                <w:szCs w:val="20"/>
                <w:lang w:val="en-US"/>
              </w:rPr>
              <w:t>(180,180</w:t>
            </w:r>
            <w:r w:rsidR="003F12B9" w:rsidRPr="003F12B9">
              <w:rPr>
                <w:color w:val="0D0D0D" w:themeColor="text1" w:themeTint="F2"/>
                <w:sz w:val="20"/>
                <w:szCs w:val="20"/>
                <w:lang w:val="en-US"/>
              </w:rPr>
              <w:t>)</w:t>
            </w:r>
          </w:p>
        </w:tc>
        <w:tc>
          <w:tcPr>
            <w:tcW w:w="1476" w:type="dxa"/>
            <w:shd w:val="clear" w:color="auto" w:fill="auto"/>
          </w:tcPr>
          <w:p w14:paraId="7D2B52B8"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c>
          <w:tcPr>
            <w:tcW w:w="1440" w:type="dxa"/>
            <w:shd w:val="clear" w:color="auto" w:fill="auto"/>
          </w:tcPr>
          <w:p w14:paraId="021162E5" w14:textId="77777777" w:rsidR="003F12B9" w:rsidRPr="003F12B9" w:rsidRDefault="004D6134"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r>
              <w:rPr>
                <w:color w:val="0D0D0D" w:themeColor="text1" w:themeTint="F2"/>
                <w:sz w:val="20"/>
                <w:szCs w:val="20"/>
                <w:lang w:val="en-US"/>
              </w:rPr>
              <w:t>180,180</w:t>
            </w:r>
          </w:p>
        </w:tc>
        <w:tc>
          <w:tcPr>
            <w:tcW w:w="1620" w:type="dxa"/>
            <w:shd w:val="clear" w:color="auto" w:fill="auto"/>
          </w:tcPr>
          <w:p w14:paraId="700B9D04" w14:textId="77777777" w:rsidR="003F12B9" w:rsidRPr="003F12B9" w:rsidRDefault="003F12B9" w:rsidP="003F12B9">
            <w:pPr>
              <w:keepLines/>
              <w:numPr>
                <w:ilvl w:val="1"/>
                <w:numId w:val="0"/>
              </w:numP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r>
      <w:tr w:rsidR="003F12B9" w:rsidRPr="003F12B9" w14:paraId="010A9950" w14:textId="77777777" w:rsidTr="002E46FF">
        <w:tc>
          <w:tcPr>
            <w:tcW w:w="7200" w:type="dxa"/>
            <w:shd w:val="clear" w:color="auto" w:fill="auto"/>
            <w:vAlign w:val="bottom"/>
          </w:tcPr>
          <w:p w14:paraId="21A05D9F" w14:textId="77777777" w:rsidR="003F12B9" w:rsidRPr="003F12B9" w:rsidRDefault="003F12B9" w:rsidP="003F12B9">
            <w:pPr>
              <w:keepLines/>
              <w:numPr>
                <w:ilvl w:val="1"/>
                <w:numId w:val="0"/>
              </w:numPr>
              <w:overflowPunct w:val="0"/>
              <w:autoSpaceDE w:val="0"/>
              <w:autoSpaceDN w:val="0"/>
              <w:adjustRightInd w:val="0"/>
              <w:spacing w:before="60" w:after="60"/>
              <w:ind w:left="280" w:hanging="180"/>
              <w:textAlignment w:val="baseline"/>
              <w:rPr>
                <w:color w:val="0D0D0D" w:themeColor="text1" w:themeTint="F2"/>
                <w:sz w:val="20"/>
                <w:szCs w:val="20"/>
                <w:lang w:val="en-US"/>
              </w:rPr>
            </w:pPr>
          </w:p>
        </w:tc>
        <w:tc>
          <w:tcPr>
            <w:tcW w:w="1404" w:type="dxa"/>
            <w:shd w:val="clear" w:color="auto" w:fill="auto"/>
          </w:tcPr>
          <w:p w14:paraId="203460A6" w14:textId="77777777" w:rsidR="003F12B9" w:rsidRPr="003F12B9" w:rsidRDefault="003F12B9" w:rsidP="003F12B9">
            <w:pPr>
              <w:keepLines/>
              <w:numPr>
                <w:ilvl w:val="1"/>
                <w:numId w:val="0"/>
              </w:numPr>
              <w:pBdr>
                <w:bottom w:val="single" w:sz="4" w:space="1" w:color="404040" w:themeColor="text1" w:themeTint="BF"/>
              </w:pBd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c>
          <w:tcPr>
            <w:tcW w:w="1476" w:type="dxa"/>
            <w:shd w:val="clear" w:color="auto" w:fill="auto"/>
          </w:tcPr>
          <w:p w14:paraId="146C8983" w14:textId="77777777" w:rsidR="003F12B9" w:rsidRPr="003F12B9" w:rsidRDefault="003F12B9" w:rsidP="003F12B9">
            <w:pPr>
              <w:keepLines/>
              <w:numPr>
                <w:ilvl w:val="1"/>
                <w:numId w:val="0"/>
              </w:numPr>
              <w:pBdr>
                <w:bottom w:val="single" w:sz="4" w:space="1" w:color="404040" w:themeColor="text1" w:themeTint="BF"/>
              </w:pBd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c>
          <w:tcPr>
            <w:tcW w:w="1440" w:type="dxa"/>
            <w:shd w:val="clear" w:color="auto" w:fill="auto"/>
          </w:tcPr>
          <w:p w14:paraId="22E42BD3" w14:textId="77777777" w:rsidR="003F12B9" w:rsidRPr="003F12B9" w:rsidRDefault="003F12B9" w:rsidP="003F12B9">
            <w:pPr>
              <w:keepLines/>
              <w:numPr>
                <w:ilvl w:val="1"/>
                <w:numId w:val="0"/>
              </w:numPr>
              <w:pBdr>
                <w:bottom w:val="single" w:sz="4" w:space="1" w:color="404040" w:themeColor="text1" w:themeTint="BF"/>
              </w:pBd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c>
          <w:tcPr>
            <w:tcW w:w="1620" w:type="dxa"/>
            <w:shd w:val="clear" w:color="auto" w:fill="auto"/>
          </w:tcPr>
          <w:p w14:paraId="26721133" w14:textId="77777777" w:rsidR="003F12B9" w:rsidRPr="003F12B9" w:rsidRDefault="003F12B9" w:rsidP="003F12B9">
            <w:pPr>
              <w:keepLines/>
              <w:numPr>
                <w:ilvl w:val="1"/>
                <w:numId w:val="0"/>
              </w:numPr>
              <w:pBdr>
                <w:bottom w:val="single" w:sz="4" w:space="1" w:color="404040" w:themeColor="text1" w:themeTint="BF"/>
              </w:pBdr>
              <w:tabs>
                <w:tab w:val="decimal" w:pos="972"/>
              </w:tabs>
              <w:overflowPunct w:val="0"/>
              <w:autoSpaceDE w:val="0"/>
              <w:autoSpaceDN w:val="0"/>
              <w:adjustRightInd w:val="0"/>
              <w:spacing w:before="60" w:after="60"/>
              <w:ind w:left="280" w:hanging="180"/>
              <w:jc w:val="right"/>
              <w:textAlignment w:val="baseline"/>
              <w:rPr>
                <w:color w:val="0D0D0D" w:themeColor="text1" w:themeTint="F2"/>
                <w:sz w:val="20"/>
                <w:szCs w:val="20"/>
                <w:lang w:val="en-US"/>
              </w:rPr>
            </w:pPr>
          </w:p>
        </w:tc>
      </w:tr>
      <w:tr w:rsidR="003F12B9" w:rsidRPr="003F12B9" w14:paraId="73CC8B58" w14:textId="77777777" w:rsidTr="002E46FF">
        <w:tc>
          <w:tcPr>
            <w:tcW w:w="7200" w:type="dxa"/>
            <w:shd w:val="clear" w:color="auto" w:fill="auto"/>
          </w:tcPr>
          <w:p w14:paraId="0EA845FE" w14:textId="77777777" w:rsidR="003F12B9" w:rsidRPr="003F12B9" w:rsidRDefault="003F12B9" w:rsidP="003F12B9">
            <w:pPr>
              <w:keepLines/>
              <w:numPr>
                <w:ilvl w:val="1"/>
                <w:numId w:val="0"/>
              </w:numPr>
              <w:overflowPunct w:val="0"/>
              <w:autoSpaceDE w:val="0"/>
              <w:autoSpaceDN w:val="0"/>
              <w:adjustRightInd w:val="0"/>
              <w:spacing w:before="60" w:after="60"/>
              <w:ind w:left="280" w:hanging="180"/>
              <w:textAlignment w:val="baseline"/>
              <w:rPr>
                <w:b/>
                <w:color w:val="0D0D0D" w:themeColor="text1" w:themeTint="F2"/>
                <w:sz w:val="20"/>
                <w:szCs w:val="20"/>
                <w:lang w:val="en-US"/>
              </w:rPr>
            </w:pPr>
            <w:r w:rsidRPr="003F12B9">
              <w:rPr>
                <w:b/>
                <w:color w:val="0D0D0D" w:themeColor="text1" w:themeTint="F2"/>
                <w:sz w:val="20"/>
                <w:szCs w:val="20"/>
                <w:lang w:val="en-US"/>
              </w:rPr>
              <w:t>Total adjustments</w:t>
            </w:r>
          </w:p>
        </w:tc>
        <w:tc>
          <w:tcPr>
            <w:tcW w:w="1404" w:type="dxa"/>
            <w:shd w:val="clear" w:color="auto" w:fill="auto"/>
          </w:tcPr>
          <w:p w14:paraId="6891D007" w14:textId="77777777" w:rsidR="003F12B9" w:rsidRPr="003F12B9" w:rsidRDefault="004D6134" w:rsidP="003F12B9">
            <w:pPr>
              <w:keepLines/>
              <w:numPr>
                <w:ilvl w:val="1"/>
                <w:numId w:val="0"/>
              </w:numPr>
              <w:pBdr>
                <w:bottom w:val="single" w:sz="12" w:space="1" w:color="404040" w:themeColor="text1" w:themeTint="BF"/>
              </w:pBdr>
              <w:tabs>
                <w:tab w:val="decimal" w:pos="972"/>
              </w:tabs>
              <w:overflowPunct w:val="0"/>
              <w:autoSpaceDE w:val="0"/>
              <w:autoSpaceDN w:val="0"/>
              <w:adjustRightInd w:val="0"/>
              <w:spacing w:before="60" w:after="60"/>
              <w:ind w:left="280" w:hanging="180"/>
              <w:jc w:val="right"/>
              <w:textAlignment w:val="baseline"/>
              <w:rPr>
                <w:b/>
                <w:color w:val="0D0D0D" w:themeColor="text1" w:themeTint="F2"/>
                <w:sz w:val="20"/>
                <w:szCs w:val="20"/>
                <w:lang w:val="en-US"/>
              </w:rPr>
            </w:pPr>
            <w:r>
              <w:rPr>
                <w:b/>
                <w:color w:val="0D0D0D" w:themeColor="text1" w:themeTint="F2"/>
                <w:sz w:val="20"/>
                <w:szCs w:val="20"/>
                <w:lang w:val="en-US"/>
              </w:rPr>
              <w:t>(92,865</w:t>
            </w:r>
            <w:r w:rsidR="003F12B9" w:rsidRPr="003F12B9">
              <w:rPr>
                <w:b/>
                <w:color w:val="0D0D0D" w:themeColor="text1" w:themeTint="F2"/>
                <w:sz w:val="20"/>
                <w:szCs w:val="20"/>
                <w:lang w:val="en-US"/>
              </w:rPr>
              <w:t>)</w:t>
            </w:r>
          </w:p>
        </w:tc>
        <w:tc>
          <w:tcPr>
            <w:tcW w:w="1476" w:type="dxa"/>
            <w:shd w:val="clear" w:color="auto" w:fill="auto"/>
          </w:tcPr>
          <w:p w14:paraId="3CE68F12" w14:textId="77777777" w:rsidR="003F12B9" w:rsidRPr="003F12B9" w:rsidRDefault="003F12B9" w:rsidP="003F12B9">
            <w:pPr>
              <w:keepLines/>
              <w:numPr>
                <w:ilvl w:val="1"/>
                <w:numId w:val="0"/>
              </w:numPr>
              <w:pBdr>
                <w:bottom w:val="single" w:sz="12" w:space="1" w:color="404040" w:themeColor="text1" w:themeTint="BF"/>
              </w:pBdr>
              <w:tabs>
                <w:tab w:val="decimal" w:pos="972"/>
              </w:tabs>
              <w:overflowPunct w:val="0"/>
              <w:autoSpaceDE w:val="0"/>
              <w:autoSpaceDN w:val="0"/>
              <w:adjustRightInd w:val="0"/>
              <w:spacing w:before="60" w:after="60"/>
              <w:ind w:left="280" w:hanging="180"/>
              <w:jc w:val="right"/>
              <w:textAlignment w:val="baseline"/>
              <w:rPr>
                <w:b/>
                <w:color w:val="0D0D0D" w:themeColor="text1" w:themeTint="F2"/>
                <w:sz w:val="20"/>
                <w:szCs w:val="20"/>
                <w:lang w:val="en-US"/>
              </w:rPr>
            </w:pPr>
            <w:r w:rsidRPr="003F12B9">
              <w:rPr>
                <w:b/>
                <w:color w:val="0D0D0D" w:themeColor="text1" w:themeTint="F2"/>
                <w:sz w:val="20"/>
                <w:szCs w:val="20"/>
                <w:lang w:val="en-US"/>
              </w:rPr>
              <w:t>79,798</w:t>
            </w:r>
          </w:p>
        </w:tc>
        <w:tc>
          <w:tcPr>
            <w:tcW w:w="1440" w:type="dxa"/>
            <w:shd w:val="clear" w:color="auto" w:fill="auto"/>
          </w:tcPr>
          <w:p w14:paraId="740B84B2" w14:textId="77777777" w:rsidR="003F12B9" w:rsidRPr="003F12B9" w:rsidRDefault="004D6134" w:rsidP="003F12B9">
            <w:pPr>
              <w:keepLines/>
              <w:numPr>
                <w:ilvl w:val="1"/>
                <w:numId w:val="0"/>
              </w:numPr>
              <w:pBdr>
                <w:bottom w:val="single" w:sz="12" w:space="1" w:color="404040" w:themeColor="text1" w:themeTint="BF"/>
              </w:pBdr>
              <w:tabs>
                <w:tab w:val="decimal" w:pos="972"/>
              </w:tabs>
              <w:overflowPunct w:val="0"/>
              <w:autoSpaceDE w:val="0"/>
              <w:autoSpaceDN w:val="0"/>
              <w:adjustRightInd w:val="0"/>
              <w:spacing w:before="60" w:after="60"/>
              <w:ind w:left="280" w:hanging="180"/>
              <w:jc w:val="right"/>
              <w:textAlignment w:val="baseline"/>
              <w:rPr>
                <w:b/>
                <w:color w:val="0D0D0D" w:themeColor="text1" w:themeTint="F2"/>
                <w:sz w:val="20"/>
                <w:szCs w:val="20"/>
                <w:lang w:val="en-US"/>
              </w:rPr>
            </w:pPr>
            <w:r>
              <w:rPr>
                <w:b/>
                <w:color w:val="0D0D0D" w:themeColor="text1" w:themeTint="F2"/>
                <w:sz w:val="20"/>
                <w:szCs w:val="20"/>
                <w:lang w:val="en-US"/>
              </w:rPr>
              <w:t>172,663</w:t>
            </w:r>
          </w:p>
        </w:tc>
        <w:tc>
          <w:tcPr>
            <w:tcW w:w="1620" w:type="dxa"/>
            <w:shd w:val="clear" w:color="auto" w:fill="auto"/>
          </w:tcPr>
          <w:p w14:paraId="78EE94BA" w14:textId="77777777" w:rsidR="003F12B9" w:rsidRPr="003F12B9" w:rsidRDefault="003F12B9" w:rsidP="003F12B9">
            <w:pPr>
              <w:keepLines/>
              <w:numPr>
                <w:ilvl w:val="1"/>
                <w:numId w:val="0"/>
              </w:numPr>
              <w:pBdr>
                <w:bottom w:val="single" w:sz="12" w:space="1" w:color="404040" w:themeColor="text1" w:themeTint="BF"/>
              </w:pBdr>
              <w:tabs>
                <w:tab w:val="decimal" w:pos="972"/>
              </w:tabs>
              <w:overflowPunct w:val="0"/>
              <w:autoSpaceDE w:val="0"/>
              <w:autoSpaceDN w:val="0"/>
              <w:adjustRightInd w:val="0"/>
              <w:spacing w:before="60" w:after="60"/>
              <w:ind w:left="280" w:hanging="180"/>
              <w:jc w:val="right"/>
              <w:textAlignment w:val="baseline"/>
              <w:rPr>
                <w:b/>
                <w:color w:val="0D0D0D" w:themeColor="text1" w:themeTint="F2"/>
                <w:sz w:val="20"/>
                <w:szCs w:val="20"/>
                <w:lang w:val="en-US"/>
              </w:rPr>
            </w:pPr>
            <w:r w:rsidRPr="003F12B9">
              <w:rPr>
                <w:b/>
                <w:color w:val="0D0D0D" w:themeColor="text1" w:themeTint="F2"/>
                <w:sz w:val="20"/>
                <w:szCs w:val="20"/>
                <w:lang w:val="en-US"/>
              </w:rPr>
              <w:t>-</w:t>
            </w:r>
          </w:p>
        </w:tc>
      </w:tr>
      <w:tr w:rsidR="003F12B9" w:rsidRPr="003F12B9" w14:paraId="786C4620" w14:textId="77777777" w:rsidTr="002E46FF">
        <w:trPr>
          <w:gridAfter w:val="3"/>
          <w:wAfter w:w="4536" w:type="dxa"/>
        </w:trPr>
        <w:tc>
          <w:tcPr>
            <w:tcW w:w="7200" w:type="dxa"/>
            <w:shd w:val="clear" w:color="auto" w:fill="auto"/>
          </w:tcPr>
          <w:p w14:paraId="090A9ED7" w14:textId="77777777" w:rsidR="003F12B9" w:rsidRPr="003F12B9" w:rsidRDefault="003F12B9" w:rsidP="003F12B9">
            <w:pPr>
              <w:keepLines/>
              <w:numPr>
                <w:ilvl w:val="1"/>
                <w:numId w:val="0"/>
              </w:numPr>
              <w:overflowPunct w:val="0"/>
              <w:autoSpaceDE w:val="0"/>
              <w:autoSpaceDN w:val="0"/>
              <w:adjustRightInd w:val="0"/>
              <w:spacing w:before="60" w:after="60"/>
              <w:ind w:left="280" w:hanging="180"/>
              <w:textAlignment w:val="baseline"/>
              <w:rPr>
                <w:b/>
                <w:color w:val="0D0D0D" w:themeColor="text1" w:themeTint="F2"/>
                <w:sz w:val="20"/>
                <w:szCs w:val="20"/>
                <w:lang w:val="en-US"/>
              </w:rPr>
            </w:pPr>
            <w:r w:rsidRPr="003F12B9">
              <w:rPr>
                <w:b/>
                <w:color w:val="0D0D0D" w:themeColor="text1" w:themeTint="F2"/>
                <w:sz w:val="20"/>
                <w:szCs w:val="20"/>
                <w:lang w:val="en-US"/>
              </w:rPr>
              <w:t xml:space="preserve">Revised result per the final financial statements </w:t>
            </w:r>
          </w:p>
        </w:tc>
        <w:tc>
          <w:tcPr>
            <w:tcW w:w="1404" w:type="dxa"/>
            <w:shd w:val="clear" w:color="auto" w:fill="auto"/>
          </w:tcPr>
          <w:p w14:paraId="777C58EC" w14:textId="77777777" w:rsidR="003F12B9" w:rsidRPr="003F12B9" w:rsidRDefault="004D6134" w:rsidP="003F12B9">
            <w:pPr>
              <w:keepLines/>
              <w:numPr>
                <w:ilvl w:val="1"/>
                <w:numId w:val="0"/>
              </w:numPr>
              <w:pBdr>
                <w:bottom w:val="single" w:sz="12" w:space="1" w:color="404040" w:themeColor="text1" w:themeTint="BF"/>
              </w:pBdr>
              <w:tabs>
                <w:tab w:val="decimal" w:pos="972"/>
              </w:tabs>
              <w:overflowPunct w:val="0"/>
              <w:autoSpaceDE w:val="0"/>
              <w:autoSpaceDN w:val="0"/>
              <w:adjustRightInd w:val="0"/>
              <w:spacing w:before="60" w:after="60"/>
              <w:ind w:left="280" w:hanging="180"/>
              <w:jc w:val="right"/>
              <w:textAlignment w:val="baseline"/>
              <w:rPr>
                <w:b/>
                <w:color w:val="0D0D0D" w:themeColor="text1" w:themeTint="F2"/>
                <w:sz w:val="20"/>
                <w:szCs w:val="20"/>
                <w:lang w:val="en-US"/>
              </w:rPr>
            </w:pPr>
            <w:r>
              <w:rPr>
                <w:b/>
                <w:color w:val="0D0D0D" w:themeColor="text1" w:themeTint="F2"/>
                <w:sz w:val="20"/>
                <w:szCs w:val="20"/>
                <w:lang w:val="en-US"/>
              </w:rPr>
              <w:t>(467,377</w:t>
            </w:r>
            <w:r w:rsidR="003F12B9" w:rsidRPr="003F12B9">
              <w:rPr>
                <w:b/>
                <w:color w:val="0D0D0D" w:themeColor="text1" w:themeTint="F2"/>
                <w:sz w:val="20"/>
                <w:szCs w:val="20"/>
                <w:lang w:val="en-US"/>
              </w:rPr>
              <w:t>)</w:t>
            </w:r>
          </w:p>
        </w:tc>
      </w:tr>
    </w:tbl>
    <w:p w14:paraId="6CCB2525" w14:textId="77777777" w:rsidR="00717523" w:rsidRPr="00EC1A75" w:rsidRDefault="00717523" w:rsidP="00717523">
      <w:pPr>
        <w:pStyle w:val="Heading1"/>
        <w:tabs>
          <w:tab w:val="right" w:pos="9630"/>
        </w:tabs>
        <w:overflowPunct w:val="0"/>
        <w:autoSpaceDE w:val="0"/>
        <w:autoSpaceDN w:val="0"/>
        <w:adjustRightInd w:val="0"/>
        <w:spacing w:before="120" w:after="120"/>
        <w:jc w:val="left"/>
        <w:textAlignment w:val="baseline"/>
        <w:rPr>
          <w:rFonts w:cs="Arial"/>
          <w:b w:val="0"/>
          <w:color w:val="FF0000"/>
          <w:sz w:val="24"/>
          <w:szCs w:val="24"/>
        </w:rPr>
      </w:pPr>
    </w:p>
    <w:sectPr w:rsidR="00717523" w:rsidRPr="00EC1A75" w:rsidSect="003F12B9">
      <w:pgSz w:w="16834" w:h="11909" w:orient="landscape" w:code="9"/>
      <w:pgMar w:top="1304" w:right="1531" w:bottom="130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88F81" w14:textId="77777777" w:rsidR="00C86385" w:rsidRDefault="00C86385">
      <w:r>
        <w:separator/>
      </w:r>
    </w:p>
  </w:endnote>
  <w:endnote w:type="continuationSeparator" w:id="0">
    <w:p w14:paraId="455DC3DE" w14:textId="77777777" w:rsidR="00C86385" w:rsidRDefault="00C8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D5908" w14:textId="77777777" w:rsidR="00C86385" w:rsidRDefault="00C86385">
      <w:r>
        <w:separator/>
      </w:r>
    </w:p>
  </w:footnote>
  <w:footnote w:type="continuationSeparator" w:id="0">
    <w:p w14:paraId="0273DD99" w14:textId="77777777" w:rsidR="00C86385" w:rsidRDefault="00C86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1DC4AF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4E8388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DC6A6AE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967EF63C"/>
    <w:lvl w:ilvl="0">
      <w:numFmt w:val="decimal"/>
      <w:lvlText w:val="*"/>
      <w:lvlJc w:val="left"/>
    </w:lvl>
  </w:abstractNum>
  <w:abstractNum w:abstractNumId="4" w15:restartNumberingAfterBreak="0">
    <w:nsid w:val="0A4F3A49"/>
    <w:multiLevelType w:val="hybridMultilevel"/>
    <w:tmpl w:val="C4A8D5B4"/>
    <w:lvl w:ilvl="0" w:tplc="01EE5F48">
      <w:start w:val="1"/>
      <w:numFmt w:val="bullet"/>
      <w:pStyle w:val="CroweResumeBulletLeft2N"/>
      <w:lvlText w:val="o"/>
      <w:lvlJc w:val="left"/>
      <w:pPr>
        <w:ind w:left="108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E31CFC"/>
    <w:multiLevelType w:val="hybridMultilevel"/>
    <w:tmpl w:val="7E8C63F6"/>
    <w:lvl w:ilvl="0" w:tplc="0809000F">
      <w:start w:val="1"/>
      <w:numFmt w:val="decimal"/>
      <w:lvlText w:val="%1."/>
      <w:lvlJc w:val="left"/>
      <w:pPr>
        <w:tabs>
          <w:tab w:val="num" w:pos="720"/>
        </w:tabs>
        <w:ind w:left="720" w:hanging="360"/>
      </w:pPr>
    </w:lvl>
    <w:lvl w:ilvl="1" w:tplc="37FACE76">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0D37FDA"/>
    <w:multiLevelType w:val="hybridMultilevel"/>
    <w:tmpl w:val="E79CD51C"/>
    <w:lvl w:ilvl="0" w:tplc="F3221646">
      <w:start w:val="1"/>
      <w:numFmt w:val="bullet"/>
      <w:pStyle w:val="BulletedList"/>
      <w:lvlText w:val=""/>
      <w:lvlJc w:val="left"/>
      <w:pPr>
        <w:ind w:left="360" w:hanging="360"/>
      </w:pPr>
      <w:rPr>
        <w:rFonts w:ascii="Symbol" w:hAnsi="Symbol" w:hint="default"/>
      </w:rPr>
    </w:lvl>
    <w:lvl w:ilvl="1" w:tplc="4F6087BE">
      <w:start w:val="1"/>
      <w:numFmt w:val="bullet"/>
      <w:pStyle w:val="BulletedSublis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BB0700"/>
    <w:multiLevelType w:val="hybridMultilevel"/>
    <w:tmpl w:val="694CFE22"/>
    <w:lvl w:ilvl="0" w:tplc="94ECA56A">
      <w:start w:val="1"/>
      <w:numFmt w:val="lowerLetter"/>
      <w:lvlText w:val="(%1)"/>
      <w:lvlJc w:val="left"/>
      <w:pPr>
        <w:tabs>
          <w:tab w:val="num" w:pos="1060"/>
        </w:tabs>
        <w:ind w:left="1060" w:hanging="360"/>
      </w:pPr>
      <w:rPr>
        <w:rFonts w:hint="default"/>
      </w:rPr>
    </w:lvl>
    <w:lvl w:ilvl="1" w:tplc="08090019" w:tentative="1">
      <w:start w:val="1"/>
      <w:numFmt w:val="lowerLetter"/>
      <w:lvlText w:val="%2."/>
      <w:lvlJc w:val="left"/>
      <w:pPr>
        <w:tabs>
          <w:tab w:val="num" w:pos="1780"/>
        </w:tabs>
        <w:ind w:left="1780" w:hanging="360"/>
      </w:pPr>
    </w:lvl>
    <w:lvl w:ilvl="2" w:tplc="0809001B" w:tentative="1">
      <w:start w:val="1"/>
      <w:numFmt w:val="lowerRoman"/>
      <w:lvlText w:val="%3."/>
      <w:lvlJc w:val="right"/>
      <w:pPr>
        <w:tabs>
          <w:tab w:val="num" w:pos="2500"/>
        </w:tabs>
        <w:ind w:left="2500" w:hanging="180"/>
      </w:pPr>
    </w:lvl>
    <w:lvl w:ilvl="3" w:tplc="0809000F" w:tentative="1">
      <w:start w:val="1"/>
      <w:numFmt w:val="decimal"/>
      <w:lvlText w:val="%4."/>
      <w:lvlJc w:val="left"/>
      <w:pPr>
        <w:tabs>
          <w:tab w:val="num" w:pos="3220"/>
        </w:tabs>
        <w:ind w:left="3220" w:hanging="360"/>
      </w:pPr>
    </w:lvl>
    <w:lvl w:ilvl="4" w:tplc="08090019" w:tentative="1">
      <w:start w:val="1"/>
      <w:numFmt w:val="lowerLetter"/>
      <w:lvlText w:val="%5."/>
      <w:lvlJc w:val="left"/>
      <w:pPr>
        <w:tabs>
          <w:tab w:val="num" w:pos="3940"/>
        </w:tabs>
        <w:ind w:left="3940" w:hanging="360"/>
      </w:pPr>
    </w:lvl>
    <w:lvl w:ilvl="5" w:tplc="0809001B" w:tentative="1">
      <w:start w:val="1"/>
      <w:numFmt w:val="lowerRoman"/>
      <w:lvlText w:val="%6."/>
      <w:lvlJc w:val="right"/>
      <w:pPr>
        <w:tabs>
          <w:tab w:val="num" w:pos="4660"/>
        </w:tabs>
        <w:ind w:left="4660" w:hanging="180"/>
      </w:pPr>
    </w:lvl>
    <w:lvl w:ilvl="6" w:tplc="0809000F" w:tentative="1">
      <w:start w:val="1"/>
      <w:numFmt w:val="decimal"/>
      <w:lvlText w:val="%7."/>
      <w:lvlJc w:val="left"/>
      <w:pPr>
        <w:tabs>
          <w:tab w:val="num" w:pos="5380"/>
        </w:tabs>
        <w:ind w:left="5380" w:hanging="360"/>
      </w:pPr>
    </w:lvl>
    <w:lvl w:ilvl="7" w:tplc="08090019" w:tentative="1">
      <w:start w:val="1"/>
      <w:numFmt w:val="lowerLetter"/>
      <w:lvlText w:val="%8."/>
      <w:lvlJc w:val="left"/>
      <w:pPr>
        <w:tabs>
          <w:tab w:val="num" w:pos="6100"/>
        </w:tabs>
        <w:ind w:left="6100" w:hanging="360"/>
      </w:pPr>
    </w:lvl>
    <w:lvl w:ilvl="8" w:tplc="0809001B" w:tentative="1">
      <w:start w:val="1"/>
      <w:numFmt w:val="lowerRoman"/>
      <w:lvlText w:val="%9."/>
      <w:lvlJc w:val="right"/>
      <w:pPr>
        <w:tabs>
          <w:tab w:val="num" w:pos="6820"/>
        </w:tabs>
        <w:ind w:left="6820" w:hanging="180"/>
      </w:pPr>
    </w:lvl>
  </w:abstractNum>
  <w:abstractNum w:abstractNumId="8" w15:restartNumberingAfterBreak="0">
    <w:nsid w:val="3E9D4BDB"/>
    <w:multiLevelType w:val="hybridMultilevel"/>
    <w:tmpl w:val="A79CB418"/>
    <w:lvl w:ilvl="0" w:tplc="52D894D0">
      <w:start w:val="1"/>
      <w:numFmt w:val="decimal"/>
      <w:pStyle w:val="Manc2"/>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A380DEB"/>
    <w:multiLevelType w:val="multilevel"/>
    <w:tmpl w:val="E5B63C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D26709B"/>
    <w:multiLevelType w:val="hybridMultilevel"/>
    <w:tmpl w:val="446A2670"/>
    <w:lvl w:ilvl="0" w:tplc="BDC24114">
      <w:start w:val="1"/>
      <w:numFmt w:val="bullet"/>
      <w:pStyle w:val="CroweResumeBulletRight2N"/>
      <w:lvlText w:val=""/>
      <w:lvlJc w:val="left"/>
      <w:pPr>
        <w:ind w:left="720" w:hanging="360"/>
      </w:pPr>
      <w:rPr>
        <w:rFonts w:ascii="Symbol" w:hAnsi="Symbol"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3E6E94"/>
    <w:multiLevelType w:val="hybridMultilevel"/>
    <w:tmpl w:val="113A28D0"/>
    <w:lvl w:ilvl="0" w:tplc="1138EF36">
      <w:start w:val="1"/>
      <w:numFmt w:val="bullet"/>
      <w:pStyle w:val="CroweResumeBulletLeftN"/>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970CA5"/>
    <w:multiLevelType w:val="hybridMultilevel"/>
    <w:tmpl w:val="9AE6D0C0"/>
    <w:lvl w:ilvl="0" w:tplc="0FFCA518">
      <w:start w:val="1"/>
      <w:numFmt w:val="bullet"/>
      <w:pStyle w:val="CroweResumeBulletRightN"/>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B97265"/>
    <w:multiLevelType w:val="hybridMultilevel"/>
    <w:tmpl w:val="C9EE313A"/>
    <w:lvl w:ilvl="0" w:tplc="640A4FE0">
      <w:start w:val="1"/>
      <w:numFmt w:val="decimal"/>
      <w:pStyle w:val="Manc3"/>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733348ED"/>
    <w:multiLevelType w:val="multilevel"/>
    <w:tmpl w:val="2E5AC276"/>
    <w:lvl w:ilvl="0">
      <w:start w:val="1"/>
      <w:numFmt w:val="decimal"/>
      <w:pStyle w:val="LE1"/>
      <w:lvlText w:val="%1."/>
      <w:lvlJc w:val="left"/>
      <w:pPr>
        <w:tabs>
          <w:tab w:val="num" w:pos="720"/>
        </w:tabs>
        <w:ind w:left="720" w:hanging="720"/>
      </w:pPr>
      <w:rPr>
        <w:rFonts w:ascii="Arial" w:hAnsi="Arial" w:hint="default"/>
        <w:b/>
        <w:i w:val="0"/>
        <w:sz w:val="22"/>
        <w:u w:val="none"/>
      </w:rPr>
    </w:lvl>
    <w:lvl w:ilvl="1">
      <w:start w:val="1"/>
      <w:numFmt w:val="decimal"/>
      <w:pStyle w:val="LE2"/>
      <w:lvlText w:val="%1.%2"/>
      <w:lvlJc w:val="left"/>
      <w:pPr>
        <w:tabs>
          <w:tab w:val="num" w:pos="720"/>
        </w:tabs>
        <w:ind w:left="720" w:hanging="720"/>
      </w:pPr>
    </w:lvl>
    <w:lvl w:ilvl="2">
      <w:start w:val="1"/>
      <w:numFmt w:val="none"/>
      <w:pStyle w:val="LE3"/>
      <w:lvlText w:val=""/>
      <w:lvlJc w:val="left"/>
      <w:pPr>
        <w:tabs>
          <w:tab w:val="num" w:pos="720"/>
        </w:tabs>
        <w:ind w:left="720" w:hanging="380"/>
      </w:pPr>
    </w:lvl>
    <w:lvl w:ilvl="3">
      <w:start w:val="1"/>
      <w:numFmt w:val="lowerLetter"/>
      <w:pStyle w:val="LE4"/>
      <w:lvlText w:val="%4)"/>
      <w:lvlJc w:val="left"/>
      <w:pPr>
        <w:tabs>
          <w:tab w:val="num" w:pos="1474"/>
        </w:tabs>
        <w:ind w:left="1474" w:hanging="737"/>
      </w:pPr>
    </w:lvl>
    <w:lvl w:ilvl="4">
      <w:start w:val="1"/>
      <w:numFmt w:val="lowerRoman"/>
      <w:pStyle w:val="LE5"/>
      <w:lvlText w:val="%5)"/>
      <w:lvlJc w:val="left"/>
      <w:pPr>
        <w:tabs>
          <w:tab w:val="num" w:pos="2232"/>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 w:numId="4">
    <w:abstractNumId w:val="8"/>
  </w:num>
  <w:num w:numId="5">
    <w:abstractNumId w:val="3"/>
    <w:lvlOverride w:ilvl="0">
      <w:lvl w:ilvl="0">
        <w:start w:val="1"/>
        <w:numFmt w:val="bullet"/>
        <w:lvlText w:val=""/>
        <w:legacy w:legacy="1" w:legacySpace="0" w:legacyIndent="720"/>
        <w:lvlJc w:val="left"/>
        <w:pPr>
          <w:ind w:left="2160" w:hanging="720"/>
        </w:pPr>
        <w:rPr>
          <w:rFonts w:ascii="Arial" w:hAnsi="Arial" w:cs="Arial" w:hint="default"/>
        </w:rPr>
      </w:lvl>
    </w:lvlOverride>
  </w:num>
  <w:num w:numId="6">
    <w:abstractNumId w:val="13"/>
  </w:num>
  <w:num w:numId="7">
    <w:abstractNumId w:val="14"/>
  </w:num>
  <w:num w:numId="8">
    <w:abstractNumId w:val="14"/>
  </w:num>
  <w:num w:numId="9">
    <w:abstractNumId w:val="14"/>
  </w:num>
  <w:num w:numId="10">
    <w:abstractNumId w:val="14"/>
  </w:num>
  <w:num w:numId="11">
    <w:abstractNumId w:val="14"/>
  </w:num>
  <w:num w:numId="12">
    <w:abstractNumId w:val="6"/>
  </w:num>
  <w:num w:numId="13">
    <w:abstractNumId w:val="6"/>
  </w:num>
  <w:num w:numId="14">
    <w:abstractNumId w:val="6"/>
  </w:num>
  <w:num w:numId="15">
    <w:abstractNumId w:val="6"/>
  </w:num>
  <w:num w:numId="16">
    <w:abstractNumId w:val="11"/>
  </w:num>
  <w:num w:numId="17">
    <w:abstractNumId w:val="4"/>
  </w:num>
  <w:num w:numId="18">
    <w:abstractNumId w:val="12"/>
  </w:num>
  <w:num w:numId="19">
    <w:abstractNumId w:val="10"/>
  </w:num>
  <w:num w:numId="20">
    <w:abstractNumId w:val="7"/>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523"/>
    <w:rsid w:val="00016B69"/>
    <w:rsid w:val="00031C0E"/>
    <w:rsid w:val="00090BCD"/>
    <w:rsid w:val="000A6B39"/>
    <w:rsid w:val="000A79AB"/>
    <w:rsid w:val="000B26AE"/>
    <w:rsid w:val="000B54FE"/>
    <w:rsid w:val="000C6B05"/>
    <w:rsid w:val="000E333C"/>
    <w:rsid w:val="00105DF8"/>
    <w:rsid w:val="0012059D"/>
    <w:rsid w:val="00121E87"/>
    <w:rsid w:val="00124EE4"/>
    <w:rsid w:val="0013146D"/>
    <w:rsid w:val="00160760"/>
    <w:rsid w:val="001742F1"/>
    <w:rsid w:val="00177242"/>
    <w:rsid w:val="0018363D"/>
    <w:rsid w:val="001A3242"/>
    <w:rsid w:val="001A3A77"/>
    <w:rsid w:val="001C1E26"/>
    <w:rsid w:val="001C411C"/>
    <w:rsid w:val="001C590D"/>
    <w:rsid w:val="001D71D3"/>
    <w:rsid w:val="00201652"/>
    <w:rsid w:val="00231645"/>
    <w:rsid w:val="002321D5"/>
    <w:rsid w:val="00234964"/>
    <w:rsid w:val="002443DE"/>
    <w:rsid w:val="00257F65"/>
    <w:rsid w:val="002633B7"/>
    <w:rsid w:val="0026421D"/>
    <w:rsid w:val="00276399"/>
    <w:rsid w:val="00282653"/>
    <w:rsid w:val="00290D07"/>
    <w:rsid w:val="00292AE3"/>
    <w:rsid w:val="00293030"/>
    <w:rsid w:val="002942B9"/>
    <w:rsid w:val="00295A7A"/>
    <w:rsid w:val="002A658F"/>
    <w:rsid w:val="002B4CFC"/>
    <w:rsid w:val="002D2C4F"/>
    <w:rsid w:val="002D3CF6"/>
    <w:rsid w:val="002D4610"/>
    <w:rsid w:val="002F2DE8"/>
    <w:rsid w:val="00315C95"/>
    <w:rsid w:val="00322AB2"/>
    <w:rsid w:val="00323EBE"/>
    <w:rsid w:val="003465A0"/>
    <w:rsid w:val="00357A32"/>
    <w:rsid w:val="00362255"/>
    <w:rsid w:val="0036572E"/>
    <w:rsid w:val="0038508E"/>
    <w:rsid w:val="00394DFE"/>
    <w:rsid w:val="00395044"/>
    <w:rsid w:val="003A4E5C"/>
    <w:rsid w:val="003B01FA"/>
    <w:rsid w:val="003B4425"/>
    <w:rsid w:val="003F12B9"/>
    <w:rsid w:val="004278F1"/>
    <w:rsid w:val="004343E6"/>
    <w:rsid w:val="004379D5"/>
    <w:rsid w:val="004423A8"/>
    <w:rsid w:val="00444040"/>
    <w:rsid w:val="00463A7D"/>
    <w:rsid w:val="00484E5A"/>
    <w:rsid w:val="004870C2"/>
    <w:rsid w:val="00494709"/>
    <w:rsid w:val="0049634B"/>
    <w:rsid w:val="004B4211"/>
    <w:rsid w:val="004C129A"/>
    <w:rsid w:val="004C3725"/>
    <w:rsid w:val="004D6134"/>
    <w:rsid w:val="004E7A31"/>
    <w:rsid w:val="004F0D2A"/>
    <w:rsid w:val="004F194E"/>
    <w:rsid w:val="00521A0A"/>
    <w:rsid w:val="00526479"/>
    <w:rsid w:val="00546877"/>
    <w:rsid w:val="00547147"/>
    <w:rsid w:val="005549FB"/>
    <w:rsid w:val="00571431"/>
    <w:rsid w:val="0057143C"/>
    <w:rsid w:val="005776F1"/>
    <w:rsid w:val="005A301E"/>
    <w:rsid w:val="005A597B"/>
    <w:rsid w:val="005A6532"/>
    <w:rsid w:val="005B27FD"/>
    <w:rsid w:val="005C1D0E"/>
    <w:rsid w:val="005D4DE3"/>
    <w:rsid w:val="006021DA"/>
    <w:rsid w:val="0060269F"/>
    <w:rsid w:val="006074F3"/>
    <w:rsid w:val="006133C9"/>
    <w:rsid w:val="00622885"/>
    <w:rsid w:val="00643121"/>
    <w:rsid w:val="00644627"/>
    <w:rsid w:val="00652ED8"/>
    <w:rsid w:val="00655828"/>
    <w:rsid w:val="00662CF1"/>
    <w:rsid w:val="00667DFA"/>
    <w:rsid w:val="006707D7"/>
    <w:rsid w:val="0067090F"/>
    <w:rsid w:val="00673411"/>
    <w:rsid w:val="006A7941"/>
    <w:rsid w:val="00711E6C"/>
    <w:rsid w:val="00717523"/>
    <w:rsid w:val="0072485E"/>
    <w:rsid w:val="00735C8E"/>
    <w:rsid w:val="00750987"/>
    <w:rsid w:val="00750F1B"/>
    <w:rsid w:val="007575F1"/>
    <w:rsid w:val="00784178"/>
    <w:rsid w:val="007B148A"/>
    <w:rsid w:val="007D1B4A"/>
    <w:rsid w:val="007D3AD4"/>
    <w:rsid w:val="007E04E5"/>
    <w:rsid w:val="007E7DBA"/>
    <w:rsid w:val="0080332C"/>
    <w:rsid w:val="008136F4"/>
    <w:rsid w:val="00841107"/>
    <w:rsid w:val="0086093C"/>
    <w:rsid w:val="00863D88"/>
    <w:rsid w:val="0086469E"/>
    <w:rsid w:val="00871C33"/>
    <w:rsid w:val="00873EAB"/>
    <w:rsid w:val="00886866"/>
    <w:rsid w:val="0089547C"/>
    <w:rsid w:val="008E405A"/>
    <w:rsid w:val="008F0FEB"/>
    <w:rsid w:val="009203E8"/>
    <w:rsid w:val="009379F9"/>
    <w:rsid w:val="00941D47"/>
    <w:rsid w:val="00945EF2"/>
    <w:rsid w:val="009465F6"/>
    <w:rsid w:val="00952822"/>
    <w:rsid w:val="00953211"/>
    <w:rsid w:val="009606A2"/>
    <w:rsid w:val="009823AB"/>
    <w:rsid w:val="00984519"/>
    <w:rsid w:val="009878BB"/>
    <w:rsid w:val="009C405B"/>
    <w:rsid w:val="009C408D"/>
    <w:rsid w:val="009D20B5"/>
    <w:rsid w:val="009D2361"/>
    <w:rsid w:val="009D463A"/>
    <w:rsid w:val="00A30E92"/>
    <w:rsid w:val="00A433C0"/>
    <w:rsid w:val="00A565EE"/>
    <w:rsid w:val="00A72B2E"/>
    <w:rsid w:val="00A73DBF"/>
    <w:rsid w:val="00A765AD"/>
    <w:rsid w:val="00A812BE"/>
    <w:rsid w:val="00AA7C6F"/>
    <w:rsid w:val="00AB034F"/>
    <w:rsid w:val="00AD48CF"/>
    <w:rsid w:val="00AF279C"/>
    <w:rsid w:val="00AF5079"/>
    <w:rsid w:val="00B13B53"/>
    <w:rsid w:val="00B15FC2"/>
    <w:rsid w:val="00B316FD"/>
    <w:rsid w:val="00B34161"/>
    <w:rsid w:val="00B35142"/>
    <w:rsid w:val="00B4476C"/>
    <w:rsid w:val="00B46892"/>
    <w:rsid w:val="00B71869"/>
    <w:rsid w:val="00B72844"/>
    <w:rsid w:val="00B8735F"/>
    <w:rsid w:val="00C05987"/>
    <w:rsid w:val="00C1372A"/>
    <w:rsid w:val="00C174B6"/>
    <w:rsid w:val="00C20AAC"/>
    <w:rsid w:val="00C63986"/>
    <w:rsid w:val="00C73315"/>
    <w:rsid w:val="00C81392"/>
    <w:rsid w:val="00C82E01"/>
    <w:rsid w:val="00C86385"/>
    <w:rsid w:val="00CA621D"/>
    <w:rsid w:val="00CB6341"/>
    <w:rsid w:val="00CB70BD"/>
    <w:rsid w:val="00CD4A59"/>
    <w:rsid w:val="00CE16AA"/>
    <w:rsid w:val="00CF06FA"/>
    <w:rsid w:val="00D0632A"/>
    <w:rsid w:val="00D32DC3"/>
    <w:rsid w:val="00D460F6"/>
    <w:rsid w:val="00D519CD"/>
    <w:rsid w:val="00D61A81"/>
    <w:rsid w:val="00D6389F"/>
    <w:rsid w:val="00D63CB4"/>
    <w:rsid w:val="00D73F13"/>
    <w:rsid w:val="00DA0DB4"/>
    <w:rsid w:val="00DA312B"/>
    <w:rsid w:val="00DC59AA"/>
    <w:rsid w:val="00DC628E"/>
    <w:rsid w:val="00DC7264"/>
    <w:rsid w:val="00DE42CA"/>
    <w:rsid w:val="00DE7934"/>
    <w:rsid w:val="00DF2C5C"/>
    <w:rsid w:val="00E277F3"/>
    <w:rsid w:val="00E574A0"/>
    <w:rsid w:val="00E71A7F"/>
    <w:rsid w:val="00E826CD"/>
    <w:rsid w:val="00E87592"/>
    <w:rsid w:val="00E90AF2"/>
    <w:rsid w:val="00E90D97"/>
    <w:rsid w:val="00EC06FC"/>
    <w:rsid w:val="00ED22FB"/>
    <w:rsid w:val="00ED5417"/>
    <w:rsid w:val="00EE0D1F"/>
    <w:rsid w:val="00EE1B06"/>
    <w:rsid w:val="00EE7F9B"/>
    <w:rsid w:val="00EF7D56"/>
    <w:rsid w:val="00F14371"/>
    <w:rsid w:val="00F72E6C"/>
    <w:rsid w:val="00F778FC"/>
    <w:rsid w:val="00F81B49"/>
    <w:rsid w:val="00F95BDB"/>
    <w:rsid w:val="00FA1C4B"/>
    <w:rsid w:val="00FB64C4"/>
    <w:rsid w:val="00FC7B9D"/>
    <w:rsid w:val="00FE4DD9"/>
    <w:rsid w:val="00FE6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F27C3"/>
  <w15:chartTrackingRefBased/>
  <w15:docId w15:val="{2400A71C-1C62-4F69-810C-A396FAEE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7523"/>
    <w:rPr>
      <w:rFonts w:ascii="Arial" w:hAnsi="Arial"/>
      <w:sz w:val="22"/>
      <w:szCs w:val="24"/>
      <w:lang w:eastAsia="en-US"/>
    </w:rPr>
  </w:style>
  <w:style w:type="paragraph" w:styleId="Heading1">
    <w:name w:val="heading 1"/>
    <w:basedOn w:val="BodyText1"/>
    <w:next w:val="BodyText1"/>
    <w:qFormat/>
    <w:pPr>
      <w:keepNext/>
      <w:spacing w:before="480" w:after="240"/>
      <w:outlineLvl w:val="0"/>
    </w:pPr>
    <w:rPr>
      <w:b/>
      <w:sz w:val="28"/>
    </w:rPr>
  </w:style>
  <w:style w:type="paragraph" w:styleId="Heading2">
    <w:name w:val="heading 2"/>
    <w:basedOn w:val="BodyText1"/>
    <w:next w:val="BodyText1"/>
    <w:qFormat/>
    <w:pPr>
      <w:keepNext/>
      <w:spacing w:before="240" w:after="240"/>
      <w:outlineLvl w:val="1"/>
    </w:pPr>
    <w:rPr>
      <w:b/>
      <w:sz w:val="24"/>
    </w:rPr>
  </w:style>
  <w:style w:type="paragraph" w:styleId="Heading3">
    <w:name w:val="heading 3"/>
    <w:basedOn w:val="BodyText1"/>
    <w:next w:val="BodyText1"/>
    <w:qFormat/>
    <w:pPr>
      <w:keepNext/>
      <w:spacing w:before="240"/>
      <w:outlineLvl w:val="2"/>
    </w:pPr>
    <w:rPr>
      <w:b/>
    </w:rPr>
  </w:style>
  <w:style w:type="paragraph" w:styleId="Heading4">
    <w:name w:val="heading 4"/>
    <w:basedOn w:val="Normal"/>
    <w:next w:val="Normal"/>
    <w:qFormat/>
    <w:pPr>
      <w:keepNext/>
      <w:spacing w:before="240" w:after="60"/>
      <w:jc w:val="both"/>
      <w:outlineLvl w:val="3"/>
    </w:pPr>
    <w:rPr>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keepLines/>
      <w:jc w:val="both"/>
    </w:pPr>
    <w:rPr>
      <w:szCs w:val="20"/>
    </w:rPr>
  </w:style>
  <w:style w:type="paragraph" w:customStyle="1" w:styleId="BodyTextIndent1">
    <w:name w:val="Body Text Indent1"/>
    <w:basedOn w:val="BodyText1"/>
    <w:pPr>
      <w:ind w:left="576"/>
    </w:pPr>
  </w:style>
  <w:style w:type="paragraph" w:styleId="EnvelopeAddress">
    <w:name w:val="envelope address"/>
    <w:basedOn w:val="Normal"/>
    <w:pPr>
      <w:framePr w:w="7920" w:h="1980" w:hRule="exact" w:hSpace="180" w:wrap="auto" w:hAnchor="page" w:xAlign="center" w:yAlign="bottom"/>
      <w:ind w:left="2880"/>
      <w:jc w:val="both"/>
    </w:pPr>
    <w:rPr>
      <w:szCs w:val="20"/>
    </w:rPr>
  </w:style>
  <w:style w:type="paragraph" w:styleId="Header">
    <w:name w:val="header"/>
    <w:basedOn w:val="BodyText1"/>
    <w:pPr>
      <w:tabs>
        <w:tab w:val="right" w:pos="9720"/>
      </w:tabs>
    </w:pPr>
    <w:rPr>
      <w:sz w:val="20"/>
    </w:rPr>
  </w:style>
  <w:style w:type="paragraph" w:customStyle="1" w:styleId="headerline">
    <w:name w:val="header line"/>
    <w:basedOn w:val="BodyText1"/>
    <w:pPr>
      <w:pBdr>
        <w:bottom w:val="single" w:sz="6" w:space="3" w:color="auto"/>
      </w:pBdr>
    </w:pPr>
    <w:rPr>
      <w:sz w:val="20"/>
    </w:rPr>
  </w:style>
  <w:style w:type="paragraph" w:customStyle="1" w:styleId="LineBelowHeader">
    <w:name w:val="Line Below Header"/>
    <w:basedOn w:val="Header"/>
    <w:next w:val="BodyText1"/>
    <w:pPr>
      <w:spacing w:after="240"/>
    </w:pPr>
  </w:style>
  <w:style w:type="character" w:styleId="LineNumber">
    <w:name w:val="line number"/>
    <w:basedOn w:val="DefaultParagraphFont"/>
    <w:rPr>
      <w:rFonts w:ascii="Arial" w:hAnsi="Arial"/>
    </w:rPr>
  </w:style>
  <w:style w:type="paragraph" w:styleId="NormalIndent">
    <w:name w:val="Normal Indent"/>
    <w:basedOn w:val="Normal"/>
    <w:pPr>
      <w:tabs>
        <w:tab w:val="left" w:pos="720"/>
        <w:tab w:val="left" w:pos="1440"/>
        <w:tab w:val="left" w:pos="2160"/>
        <w:tab w:val="left" w:pos="2880"/>
        <w:tab w:val="left" w:pos="3600"/>
        <w:tab w:val="left" w:pos="4320"/>
        <w:tab w:val="left" w:pos="5040"/>
      </w:tabs>
      <w:ind w:left="720" w:hanging="720"/>
      <w:jc w:val="both"/>
    </w:pPr>
    <w:rPr>
      <w:szCs w:val="20"/>
    </w:rPr>
  </w:style>
  <w:style w:type="character" w:styleId="PageNumber">
    <w:name w:val="page number"/>
    <w:basedOn w:val="DefaultParagraphFont"/>
    <w:rPr>
      <w:rFonts w:ascii="Arial" w:hAnsi="Arial"/>
    </w:rPr>
  </w:style>
  <w:style w:type="paragraph" w:styleId="ListBullet">
    <w:name w:val="List Bullet"/>
    <w:basedOn w:val="Normal"/>
    <w:pPr>
      <w:tabs>
        <w:tab w:val="left" w:pos="720"/>
      </w:tabs>
      <w:spacing w:before="120"/>
      <w:ind w:left="720" w:hanging="720"/>
      <w:jc w:val="both"/>
    </w:pPr>
    <w:rPr>
      <w:szCs w:val="20"/>
    </w:rPr>
  </w:style>
  <w:style w:type="paragraph" w:styleId="ListBullet2">
    <w:name w:val="List Bullet 2"/>
    <w:basedOn w:val="Normal"/>
    <w:pPr>
      <w:spacing w:before="120"/>
      <w:ind w:left="1440" w:hanging="720"/>
      <w:jc w:val="both"/>
    </w:pPr>
    <w:rPr>
      <w:szCs w:val="20"/>
    </w:rPr>
  </w:style>
  <w:style w:type="paragraph" w:styleId="ListBullet3">
    <w:name w:val="List Bullet 3"/>
    <w:basedOn w:val="Normal"/>
    <w:pPr>
      <w:spacing w:before="120"/>
      <w:ind w:left="2160" w:hanging="720"/>
      <w:jc w:val="both"/>
    </w:pPr>
    <w:rPr>
      <w:szCs w:val="20"/>
    </w:rPr>
  </w:style>
  <w:style w:type="character" w:customStyle="1" w:styleId="PersonalReplyStyle">
    <w:name w:val="Personal Reply Style"/>
    <w:basedOn w:val="DefaultParagraphFont"/>
    <w:rPr>
      <w:rFonts w:ascii="Arial" w:hAnsi="Arial" w:cs="Arial"/>
      <w:color w:val="auto"/>
      <w:sz w:val="20"/>
    </w:rPr>
  </w:style>
  <w:style w:type="character" w:customStyle="1" w:styleId="PersonalComposeStyle">
    <w:name w:val="Personal Compose Style"/>
    <w:basedOn w:val="DefaultParagraphFont"/>
    <w:rPr>
      <w:rFonts w:ascii="Arial" w:hAnsi="Arial" w:cs="Arial"/>
      <w:color w:val="auto"/>
      <w:sz w:val="20"/>
    </w:rPr>
  </w:style>
  <w:style w:type="paragraph" w:styleId="BodyText">
    <w:name w:val="Body Text"/>
    <w:basedOn w:val="Normal"/>
    <w:link w:val="BodyTextChar"/>
    <w:uiPriority w:val="99"/>
    <w:qFormat/>
    <w:rsid w:val="004F194E"/>
    <w:pPr>
      <w:widowControl w:val="0"/>
      <w:autoSpaceDE w:val="0"/>
      <w:autoSpaceDN w:val="0"/>
      <w:adjustRightInd w:val="0"/>
      <w:spacing w:before="33"/>
      <w:ind w:left="280" w:hanging="180"/>
    </w:pPr>
    <w:rPr>
      <w:rFonts w:eastAsiaTheme="minorEastAsia" w:cs="Arial"/>
      <w:sz w:val="18"/>
      <w:szCs w:val="18"/>
      <w:lang w:val="en-US"/>
    </w:rPr>
  </w:style>
  <w:style w:type="paragraph" w:styleId="BodyText2">
    <w:name w:val="Body Text 2"/>
    <w:basedOn w:val="Normal"/>
    <w:rPr>
      <w:rFonts w:ascii="Trebuchet MS" w:hAnsi="Trebuchet MS"/>
      <w:b/>
      <w:sz w:val="28"/>
    </w:rPr>
  </w:style>
  <w:style w:type="paragraph" w:styleId="NormalWeb">
    <w:name w:val="Normal (Web)"/>
    <w:basedOn w:val="Normal"/>
    <w:pPr>
      <w:spacing w:before="100" w:beforeAutospacing="1" w:after="100" w:afterAutospacing="1"/>
    </w:pPr>
    <w:rPr>
      <w:rFonts w:cs="Arial"/>
      <w:color w:val="000000"/>
      <w:sz w:val="19"/>
      <w:szCs w:val="19"/>
    </w:rPr>
  </w:style>
  <w:style w:type="paragraph" w:customStyle="1" w:styleId="Manc1">
    <w:name w:val="Manc1"/>
    <w:autoRedefine/>
    <w:rsid w:val="002A658F"/>
    <w:pPr>
      <w:spacing w:before="120" w:after="240"/>
      <w:jc w:val="both"/>
    </w:pPr>
    <w:rPr>
      <w:rFonts w:ascii="Arial" w:hAnsi="Arial"/>
      <w:sz w:val="22"/>
      <w:szCs w:val="24"/>
      <w:lang w:eastAsia="en-US"/>
    </w:rPr>
  </w:style>
  <w:style w:type="paragraph" w:customStyle="1" w:styleId="Manc2">
    <w:name w:val="Manc2"/>
    <w:autoRedefine/>
    <w:rsid w:val="002A658F"/>
    <w:pPr>
      <w:numPr>
        <w:numId w:val="4"/>
      </w:numPr>
      <w:spacing w:before="120" w:after="240"/>
      <w:jc w:val="both"/>
      <w:outlineLvl w:val="0"/>
    </w:pPr>
    <w:rPr>
      <w:rFonts w:ascii="Arial" w:hAnsi="Arial"/>
      <w:sz w:val="22"/>
      <w:szCs w:val="24"/>
      <w:lang w:eastAsia="en-US"/>
    </w:rPr>
  </w:style>
  <w:style w:type="paragraph" w:customStyle="1" w:styleId="Manc3">
    <w:name w:val="Manc3"/>
    <w:autoRedefine/>
    <w:rsid w:val="002A658F"/>
    <w:pPr>
      <w:numPr>
        <w:numId w:val="6"/>
      </w:numPr>
      <w:spacing w:before="240" w:after="120"/>
      <w:jc w:val="both"/>
      <w:outlineLvl w:val="0"/>
    </w:pPr>
    <w:rPr>
      <w:rFonts w:ascii="Arial" w:hAnsi="Arial"/>
      <w:sz w:val="22"/>
      <w:szCs w:val="24"/>
      <w:lang w:eastAsia="en-US"/>
    </w:rPr>
  </w:style>
  <w:style w:type="paragraph" w:customStyle="1" w:styleId="Manc4">
    <w:name w:val="Manc4"/>
    <w:autoRedefine/>
    <w:rsid w:val="002A658F"/>
    <w:pPr>
      <w:spacing w:before="120" w:after="240"/>
      <w:ind w:firstLine="1418"/>
      <w:jc w:val="both"/>
      <w:outlineLvl w:val="1"/>
    </w:pPr>
    <w:rPr>
      <w:rFonts w:ascii="Arial" w:hAnsi="Arial"/>
      <w:sz w:val="22"/>
      <w:szCs w:val="24"/>
      <w:lang w:eastAsia="en-US"/>
    </w:rPr>
  </w:style>
  <w:style w:type="paragraph" w:customStyle="1" w:styleId="Manc5">
    <w:name w:val="Manc5"/>
    <w:autoRedefine/>
    <w:rsid w:val="002A658F"/>
    <w:pPr>
      <w:spacing w:before="120" w:after="120"/>
      <w:ind w:left="357" w:hanging="357"/>
      <w:jc w:val="both"/>
    </w:pPr>
    <w:rPr>
      <w:rFonts w:ascii="Arial" w:hAnsi="Arial"/>
      <w:sz w:val="22"/>
      <w:szCs w:val="24"/>
      <w:lang w:eastAsia="en-US"/>
    </w:rPr>
  </w:style>
  <w:style w:type="paragraph" w:customStyle="1" w:styleId="LE1">
    <w:name w:val="LE1"/>
    <w:basedOn w:val="Normal"/>
    <w:rsid w:val="005C1D0E"/>
    <w:pPr>
      <w:keepNext/>
      <w:numPr>
        <w:numId w:val="11"/>
      </w:numPr>
      <w:spacing w:after="120"/>
    </w:pPr>
    <w:rPr>
      <w:b/>
      <w:szCs w:val="20"/>
    </w:rPr>
  </w:style>
  <w:style w:type="paragraph" w:customStyle="1" w:styleId="LE2">
    <w:name w:val="LE2"/>
    <w:basedOn w:val="Normal"/>
    <w:rsid w:val="005C1D0E"/>
    <w:pPr>
      <w:numPr>
        <w:ilvl w:val="1"/>
        <w:numId w:val="11"/>
      </w:numPr>
      <w:spacing w:after="120"/>
    </w:pPr>
    <w:rPr>
      <w:szCs w:val="20"/>
    </w:rPr>
  </w:style>
  <w:style w:type="paragraph" w:customStyle="1" w:styleId="LE3">
    <w:name w:val="LE3"/>
    <w:basedOn w:val="Normal"/>
    <w:rsid w:val="005C1D0E"/>
    <w:pPr>
      <w:numPr>
        <w:ilvl w:val="2"/>
        <w:numId w:val="11"/>
      </w:numPr>
    </w:pPr>
    <w:rPr>
      <w:szCs w:val="20"/>
    </w:rPr>
  </w:style>
  <w:style w:type="paragraph" w:customStyle="1" w:styleId="LE4">
    <w:name w:val="LE4"/>
    <w:basedOn w:val="Normal"/>
    <w:rsid w:val="005C1D0E"/>
    <w:pPr>
      <w:numPr>
        <w:ilvl w:val="3"/>
        <w:numId w:val="11"/>
      </w:numPr>
    </w:pPr>
    <w:rPr>
      <w:szCs w:val="20"/>
    </w:rPr>
  </w:style>
  <w:style w:type="paragraph" w:customStyle="1" w:styleId="LE5">
    <w:name w:val="LE5"/>
    <w:basedOn w:val="Normal"/>
    <w:rsid w:val="005C1D0E"/>
    <w:pPr>
      <w:numPr>
        <w:ilvl w:val="4"/>
        <w:numId w:val="11"/>
      </w:numPr>
    </w:pPr>
    <w:rPr>
      <w:szCs w:val="20"/>
    </w:rPr>
  </w:style>
  <w:style w:type="paragraph" w:styleId="BalloonText">
    <w:name w:val="Balloon Text"/>
    <w:basedOn w:val="Normal"/>
    <w:link w:val="BalloonTextChar"/>
    <w:rsid w:val="004F194E"/>
    <w:pPr>
      <w:widowControl w:val="0"/>
      <w:autoSpaceDE w:val="0"/>
      <w:autoSpaceDN w:val="0"/>
      <w:adjustRightInd w:val="0"/>
    </w:pPr>
    <w:rPr>
      <w:rFonts w:ascii="Tahoma" w:eastAsiaTheme="minorEastAsia" w:hAnsi="Tahoma" w:cs="Tahoma"/>
      <w:sz w:val="16"/>
      <w:szCs w:val="16"/>
      <w:lang w:val="en-US"/>
    </w:rPr>
  </w:style>
  <w:style w:type="character" w:customStyle="1" w:styleId="BalloonTextChar">
    <w:name w:val="Balloon Text Char"/>
    <w:basedOn w:val="DefaultParagraphFont"/>
    <w:link w:val="BalloonText"/>
    <w:rsid w:val="004F194E"/>
    <w:rPr>
      <w:rFonts w:ascii="Tahoma" w:eastAsiaTheme="minorEastAsia" w:hAnsi="Tahoma" w:cs="Tahoma"/>
      <w:sz w:val="16"/>
      <w:szCs w:val="16"/>
      <w:lang w:val="en-US" w:eastAsia="en-US"/>
    </w:rPr>
  </w:style>
  <w:style w:type="paragraph" w:customStyle="1" w:styleId="BlockQuote">
    <w:name w:val="Block Quote"/>
    <w:basedOn w:val="Normal"/>
    <w:next w:val="Normal"/>
    <w:uiPriority w:val="1"/>
    <w:qFormat/>
    <w:rsid w:val="004F194E"/>
    <w:pPr>
      <w:widowControl w:val="0"/>
      <w:kinsoku w:val="0"/>
      <w:overflowPunct w:val="0"/>
      <w:autoSpaceDE w:val="0"/>
      <w:autoSpaceDN w:val="0"/>
      <w:adjustRightInd w:val="0"/>
      <w:ind w:left="360"/>
    </w:pPr>
    <w:rPr>
      <w:rFonts w:eastAsiaTheme="minorEastAsia"/>
      <w:color w:val="000000" w:themeColor="text1"/>
      <w:spacing w:val="-5"/>
      <w:sz w:val="20"/>
      <w:szCs w:val="20"/>
      <w:lang w:val="en-US"/>
    </w:rPr>
  </w:style>
  <w:style w:type="paragraph" w:customStyle="1" w:styleId="BodyCopy">
    <w:name w:val="Body Copy"/>
    <w:basedOn w:val="Normal"/>
    <w:next w:val="Normal"/>
    <w:uiPriority w:val="1"/>
    <w:qFormat/>
    <w:rsid w:val="004F194E"/>
    <w:pPr>
      <w:widowControl w:val="0"/>
      <w:kinsoku w:val="0"/>
      <w:overflowPunct w:val="0"/>
      <w:autoSpaceDE w:val="0"/>
      <w:autoSpaceDN w:val="0"/>
      <w:adjustRightInd w:val="0"/>
    </w:pPr>
    <w:rPr>
      <w:rFonts w:eastAsiaTheme="minorEastAsia"/>
      <w:color w:val="000000" w:themeColor="text1"/>
      <w:sz w:val="20"/>
      <w:szCs w:val="20"/>
      <w:lang w:val="en-US"/>
    </w:rPr>
  </w:style>
  <w:style w:type="character" w:customStyle="1" w:styleId="BodyTextChar">
    <w:name w:val="Body Text Char"/>
    <w:basedOn w:val="DefaultParagraphFont"/>
    <w:link w:val="BodyText"/>
    <w:uiPriority w:val="99"/>
    <w:rsid w:val="004F194E"/>
    <w:rPr>
      <w:rFonts w:ascii="Arial" w:eastAsiaTheme="minorEastAsia" w:hAnsi="Arial" w:cs="Arial"/>
      <w:sz w:val="18"/>
      <w:szCs w:val="18"/>
      <w:lang w:val="en-US" w:eastAsia="en-US"/>
    </w:rPr>
  </w:style>
  <w:style w:type="character" w:customStyle="1" w:styleId="Bold">
    <w:name w:val="Bold"/>
    <w:basedOn w:val="DefaultParagraphFont"/>
    <w:uiPriority w:val="1"/>
    <w:qFormat/>
    <w:rsid w:val="004F194E"/>
    <w:rPr>
      <w:rFonts w:ascii="Arial" w:hAnsi="Arial"/>
      <w:b/>
      <w:spacing w:val="-5"/>
      <w:sz w:val="20"/>
    </w:rPr>
  </w:style>
  <w:style w:type="paragraph" w:customStyle="1" w:styleId="BulletedList">
    <w:name w:val="Bulleted List"/>
    <w:basedOn w:val="Normal"/>
    <w:uiPriority w:val="1"/>
    <w:qFormat/>
    <w:rsid w:val="004F194E"/>
    <w:pPr>
      <w:widowControl w:val="0"/>
      <w:numPr>
        <w:numId w:val="15"/>
      </w:numPr>
      <w:autoSpaceDE w:val="0"/>
      <w:autoSpaceDN w:val="0"/>
      <w:adjustRightInd w:val="0"/>
    </w:pPr>
    <w:rPr>
      <w:rFonts w:eastAsiaTheme="minorEastAsia"/>
      <w:color w:val="000000" w:themeColor="text1"/>
      <w:sz w:val="20"/>
      <w:lang w:val="en-US"/>
    </w:rPr>
  </w:style>
  <w:style w:type="paragraph" w:customStyle="1" w:styleId="BulletedSublist">
    <w:name w:val="Bulleted Sublist"/>
    <w:basedOn w:val="BulletedList"/>
    <w:next w:val="Normal"/>
    <w:uiPriority w:val="1"/>
    <w:qFormat/>
    <w:rsid w:val="004F194E"/>
    <w:pPr>
      <w:numPr>
        <w:ilvl w:val="1"/>
      </w:numPr>
    </w:pPr>
  </w:style>
  <w:style w:type="paragraph" w:customStyle="1" w:styleId="Byline">
    <w:name w:val="Byline"/>
    <w:basedOn w:val="Normal"/>
    <w:next w:val="Normal"/>
    <w:uiPriority w:val="1"/>
    <w:qFormat/>
    <w:rsid w:val="004F194E"/>
    <w:pPr>
      <w:widowControl w:val="0"/>
      <w:kinsoku w:val="0"/>
      <w:overflowPunct w:val="0"/>
      <w:autoSpaceDE w:val="0"/>
      <w:autoSpaceDN w:val="0"/>
      <w:adjustRightInd w:val="0"/>
    </w:pPr>
    <w:rPr>
      <w:rFonts w:eastAsiaTheme="minorEastAsia"/>
      <w:color w:val="000000" w:themeColor="text1"/>
      <w:sz w:val="24"/>
      <w:lang w:val="en-US"/>
    </w:rPr>
  </w:style>
  <w:style w:type="paragraph" w:customStyle="1" w:styleId="CroweBodyCopy">
    <w:name w:val="Crowe Body Copy"/>
    <w:basedOn w:val="Normal"/>
    <w:link w:val="CroweBodyCopyChar"/>
    <w:qFormat/>
    <w:rsid w:val="004F194E"/>
    <w:pPr>
      <w:widowControl w:val="0"/>
      <w:autoSpaceDE w:val="0"/>
      <w:autoSpaceDN w:val="0"/>
      <w:adjustRightInd w:val="0"/>
      <w:spacing w:after="120"/>
    </w:pPr>
    <w:rPr>
      <w:sz w:val="20"/>
      <w:lang w:val="en-US"/>
    </w:rPr>
  </w:style>
  <w:style w:type="character" w:customStyle="1" w:styleId="CroweBodyCopyChar">
    <w:name w:val="Crowe Body Copy Char"/>
    <w:basedOn w:val="DefaultParagraphFont"/>
    <w:link w:val="CroweBodyCopy"/>
    <w:locked/>
    <w:rsid w:val="004F194E"/>
    <w:rPr>
      <w:rFonts w:ascii="Arial" w:hAnsi="Arial"/>
      <w:szCs w:val="24"/>
      <w:lang w:val="en-US" w:eastAsia="en-US"/>
    </w:rPr>
  </w:style>
  <w:style w:type="paragraph" w:customStyle="1" w:styleId="Crowebullets">
    <w:name w:val="Crowe bullets"/>
    <w:basedOn w:val="BulletedList"/>
    <w:qFormat/>
    <w:rsid w:val="004F194E"/>
    <w:pPr>
      <w:spacing w:after="60"/>
    </w:pPr>
  </w:style>
  <w:style w:type="paragraph" w:customStyle="1" w:styleId="Crowebulletssubbullet">
    <w:name w:val="Crowe bullets sub bullet"/>
    <w:basedOn w:val="BulletedSublist"/>
    <w:qFormat/>
    <w:rsid w:val="004F194E"/>
    <w:pPr>
      <w:spacing w:after="60"/>
      <w:ind w:left="720"/>
    </w:pPr>
  </w:style>
  <w:style w:type="paragraph" w:customStyle="1" w:styleId="CroweCoverLetter">
    <w:name w:val="Crowe Cover Letter"/>
    <w:basedOn w:val="Normal"/>
    <w:link w:val="CroweCoverLetterChar"/>
    <w:qFormat/>
    <w:rsid w:val="004F194E"/>
    <w:pPr>
      <w:widowControl w:val="0"/>
      <w:autoSpaceDE w:val="0"/>
      <w:autoSpaceDN w:val="0"/>
      <w:adjustRightInd w:val="0"/>
    </w:pPr>
    <w:rPr>
      <w:rFonts w:cs="Arial"/>
      <w:sz w:val="20"/>
      <w:lang w:val="en-US"/>
    </w:rPr>
  </w:style>
  <w:style w:type="character" w:customStyle="1" w:styleId="CroweCoverLetterChar">
    <w:name w:val="Crowe Cover Letter Char"/>
    <w:basedOn w:val="DefaultParagraphFont"/>
    <w:link w:val="CroweCoverLetter"/>
    <w:locked/>
    <w:rsid w:val="004F194E"/>
    <w:rPr>
      <w:rFonts w:ascii="Arial" w:hAnsi="Arial" w:cs="Arial"/>
      <w:szCs w:val="24"/>
      <w:lang w:val="en-US" w:eastAsia="en-US"/>
    </w:rPr>
  </w:style>
  <w:style w:type="paragraph" w:customStyle="1" w:styleId="CroweHeading1">
    <w:name w:val="Crowe Heading 1"/>
    <w:basedOn w:val="Normal"/>
    <w:qFormat/>
    <w:rsid w:val="004F194E"/>
    <w:pPr>
      <w:widowControl w:val="0"/>
      <w:kinsoku w:val="0"/>
      <w:overflowPunct w:val="0"/>
      <w:autoSpaceDE w:val="0"/>
      <w:autoSpaceDN w:val="0"/>
      <w:adjustRightInd w:val="0"/>
      <w:spacing w:after="120"/>
    </w:pPr>
    <w:rPr>
      <w:rFonts w:eastAsiaTheme="minorEastAsia"/>
      <w:color w:val="000000" w:themeColor="text1"/>
      <w:sz w:val="36"/>
      <w:szCs w:val="36"/>
      <w:lang w:val="en-US"/>
    </w:rPr>
  </w:style>
  <w:style w:type="paragraph" w:customStyle="1" w:styleId="CroweHeading2">
    <w:name w:val="Crowe Heading 2"/>
    <w:basedOn w:val="Normal"/>
    <w:next w:val="Normal"/>
    <w:qFormat/>
    <w:rsid w:val="004F194E"/>
    <w:pPr>
      <w:widowControl w:val="0"/>
      <w:kinsoku w:val="0"/>
      <w:overflowPunct w:val="0"/>
      <w:autoSpaceDE w:val="0"/>
      <w:autoSpaceDN w:val="0"/>
      <w:adjustRightInd w:val="0"/>
      <w:spacing w:before="240" w:after="120"/>
    </w:pPr>
    <w:rPr>
      <w:rFonts w:eastAsiaTheme="minorEastAsia"/>
      <w:color w:val="000000" w:themeColor="text1"/>
      <w:sz w:val="28"/>
      <w:szCs w:val="28"/>
      <w:lang w:val="en-US"/>
    </w:rPr>
  </w:style>
  <w:style w:type="paragraph" w:customStyle="1" w:styleId="CroweHeading3">
    <w:name w:val="Crowe Heading 3"/>
    <w:basedOn w:val="Normal"/>
    <w:next w:val="Normal"/>
    <w:qFormat/>
    <w:rsid w:val="004F194E"/>
    <w:pPr>
      <w:widowControl w:val="0"/>
      <w:kinsoku w:val="0"/>
      <w:overflowPunct w:val="0"/>
      <w:autoSpaceDE w:val="0"/>
      <w:autoSpaceDN w:val="0"/>
      <w:adjustRightInd w:val="0"/>
      <w:spacing w:before="240"/>
    </w:pPr>
    <w:rPr>
      <w:rFonts w:ascii="Arial Bold" w:eastAsiaTheme="minorEastAsia" w:hAnsi="Arial Bold" w:cs="Arial"/>
      <w:b/>
      <w:bCs/>
      <w:color w:val="000000" w:themeColor="text1"/>
      <w:szCs w:val="22"/>
      <w:lang w:val="en-US"/>
    </w:rPr>
  </w:style>
  <w:style w:type="paragraph" w:customStyle="1" w:styleId="CroweHeading4">
    <w:name w:val="Crowe Heading 4"/>
    <w:basedOn w:val="Normal"/>
    <w:next w:val="Normal"/>
    <w:qFormat/>
    <w:rsid w:val="004F194E"/>
    <w:pPr>
      <w:widowControl w:val="0"/>
      <w:kinsoku w:val="0"/>
      <w:overflowPunct w:val="0"/>
      <w:autoSpaceDE w:val="0"/>
      <w:autoSpaceDN w:val="0"/>
      <w:adjustRightInd w:val="0"/>
      <w:spacing w:before="240"/>
    </w:pPr>
    <w:rPr>
      <w:rFonts w:eastAsiaTheme="minorEastAsia" w:cs="Arial"/>
      <w:color w:val="000000" w:themeColor="text1"/>
      <w:sz w:val="20"/>
      <w:szCs w:val="20"/>
      <w:u w:val="single"/>
      <w:lang w:val="en-US"/>
    </w:rPr>
  </w:style>
  <w:style w:type="paragraph" w:customStyle="1" w:styleId="CroweResumeAddressN">
    <w:name w:val="Crowe Resume Address (N)"/>
    <w:link w:val="CroweResumeAddressNChar"/>
    <w:qFormat/>
    <w:rsid w:val="004F194E"/>
    <w:pPr>
      <w:tabs>
        <w:tab w:val="left" w:pos="302"/>
      </w:tabs>
    </w:pPr>
    <w:rPr>
      <w:rFonts w:ascii="Arial" w:eastAsia="Times" w:hAnsi="Arial"/>
      <w:sz w:val="17"/>
      <w:lang w:val="en-US" w:eastAsia="en-US"/>
    </w:rPr>
  </w:style>
  <w:style w:type="character" w:customStyle="1" w:styleId="CroweResumeAddressNChar">
    <w:name w:val="Crowe Resume Address (N) Char"/>
    <w:basedOn w:val="DefaultParagraphFont"/>
    <w:link w:val="CroweResumeAddressN"/>
    <w:rsid w:val="004F194E"/>
    <w:rPr>
      <w:rFonts w:ascii="Arial" w:eastAsia="Times" w:hAnsi="Arial"/>
      <w:sz w:val="17"/>
      <w:lang w:val="en-US" w:eastAsia="en-US"/>
    </w:rPr>
  </w:style>
  <w:style w:type="paragraph" w:customStyle="1" w:styleId="CroweResumeBodyN">
    <w:name w:val="Crowe Resume Body (N)"/>
    <w:link w:val="CroweResumeBodyNChar"/>
    <w:qFormat/>
    <w:rsid w:val="004F194E"/>
    <w:pPr>
      <w:spacing w:after="60" w:line="259" w:lineRule="auto"/>
    </w:pPr>
    <w:rPr>
      <w:rFonts w:ascii="Arial" w:hAnsi="Arial"/>
      <w:noProof/>
      <w:lang w:val="en-US" w:eastAsia="en-US"/>
    </w:rPr>
  </w:style>
  <w:style w:type="character" w:customStyle="1" w:styleId="CroweResumeBodyNChar">
    <w:name w:val="Crowe Resume Body (N) Char"/>
    <w:basedOn w:val="DefaultParagraphFont"/>
    <w:link w:val="CroweResumeBodyN"/>
    <w:rsid w:val="004F194E"/>
    <w:rPr>
      <w:rFonts w:ascii="Arial" w:hAnsi="Arial"/>
      <w:noProof/>
      <w:lang w:val="en-US" w:eastAsia="en-US"/>
    </w:rPr>
  </w:style>
  <w:style w:type="paragraph" w:customStyle="1" w:styleId="CroweResumeBulletLeftN">
    <w:name w:val="Crowe Resume Bullet Left (N)"/>
    <w:link w:val="CroweResumeBulletLeftNChar"/>
    <w:qFormat/>
    <w:rsid w:val="004F194E"/>
    <w:pPr>
      <w:numPr>
        <w:numId w:val="16"/>
      </w:numPr>
    </w:pPr>
    <w:rPr>
      <w:rFonts w:ascii="Arial" w:eastAsia="Times" w:hAnsi="Arial" w:cs="Arial"/>
      <w:lang w:val="en-US" w:eastAsia="en-US"/>
    </w:rPr>
  </w:style>
  <w:style w:type="character" w:customStyle="1" w:styleId="CroweResumeBulletLeftNChar">
    <w:name w:val="Crowe Resume Bullet Left (N) Char"/>
    <w:basedOn w:val="DefaultParagraphFont"/>
    <w:link w:val="CroweResumeBulletLeftN"/>
    <w:rsid w:val="004F194E"/>
    <w:rPr>
      <w:rFonts w:ascii="Arial" w:eastAsia="Times" w:hAnsi="Arial" w:cs="Arial"/>
      <w:lang w:val="en-US" w:eastAsia="en-US"/>
    </w:rPr>
  </w:style>
  <w:style w:type="paragraph" w:customStyle="1" w:styleId="CroweResumeBulletLeft2N">
    <w:name w:val="Crowe Resume Bullet Left 2 (N)"/>
    <w:next w:val="CroweResumeBulletLeftN"/>
    <w:link w:val="CroweResumeBulletLeft2NChar"/>
    <w:qFormat/>
    <w:rsid w:val="004F194E"/>
    <w:pPr>
      <w:numPr>
        <w:numId w:val="17"/>
      </w:numPr>
      <w:spacing w:after="160" w:line="259" w:lineRule="auto"/>
    </w:pPr>
    <w:rPr>
      <w:rFonts w:ascii="Arial" w:eastAsia="Times" w:hAnsi="Arial" w:cs="Arial"/>
      <w:lang w:val="en-US" w:eastAsia="en-US"/>
    </w:rPr>
  </w:style>
  <w:style w:type="character" w:customStyle="1" w:styleId="CroweResumeBulletLeft2NChar">
    <w:name w:val="Crowe Resume Bullet Left 2 (N) Char"/>
    <w:basedOn w:val="DefaultParagraphFont"/>
    <w:link w:val="CroweResumeBulletLeft2N"/>
    <w:rsid w:val="004F194E"/>
    <w:rPr>
      <w:rFonts w:ascii="Arial" w:eastAsia="Times" w:hAnsi="Arial" w:cs="Arial"/>
      <w:lang w:val="en-US" w:eastAsia="en-US"/>
    </w:rPr>
  </w:style>
  <w:style w:type="paragraph" w:customStyle="1" w:styleId="CroweResumeBulletRightN">
    <w:name w:val="Crowe Resume Bullet Right (N)"/>
    <w:link w:val="CroweResumeBulletRightNChar"/>
    <w:qFormat/>
    <w:rsid w:val="004F194E"/>
    <w:pPr>
      <w:numPr>
        <w:numId w:val="18"/>
      </w:numPr>
      <w:spacing w:after="20"/>
    </w:pPr>
    <w:rPr>
      <w:rFonts w:ascii="Arial" w:eastAsia="Times" w:hAnsi="Arial"/>
      <w:sz w:val="16"/>
      <w:lang w:val="en-US" w:eastAsia="en-US"/>
    </w:rPr>
  </w:style>
  <w:style w:type="character" w:customStyle="1" w:styleId="CroweResumeBulletRightNChar">
    <w:name w:val="Crowe Resume Bullet Right (N) Char"/>
    <w:basedOn w:val="DefaultParagraphFont"/>
    <w:link w:val="CroweResumeBulletRightN"/>
    <w:rsid w:val="004F194E"/>
    <w:rPr>
      <w:rFonts w:ascii="Arial" w:eastAsia="Times" w:hAnsi="Arial"/>
      <w:sz w:val="16"/>
      <w:lang w:val="en-US" w:eastAsia="en-US"/>
    </w:rPr>
  </w:style>
  <w:style w:type="paragraph" w:customStyle="1" w:styleId="CroweResumeBulletRight2N">
    <w:name w:val="Crowe Resume Bullet Right 2 (N)"/>
    <w:link w:val="CroweResumeBulletRight2NChar"/>
    <w:qFormat/>
    <w:rsid w:val="004F194E"/>
    <w:pPr>
      <w:numPr>
        <w:numId w:val="19"/>
      </w:numPr>
      <w:spacing w:after="160" w:line="259" w:lineRule="auto"/>
    </w:pPr>
    <w:rPr>
      <w:rFonts w:ascii="Arial" w:eastAsia="Times" w:hAnsi="Arial"/>
      <w:sz w:val="16"/>
      <w:lang w:val="en-US" w:eastAsia="en-US"/>
    </w:rPr>
  </w:style>
  <w:style w:type="character" w:customStyle="1" w:styleId="CroweResumeBulletRight2NChar">
    <w:name w:val="Crowe Resume Bullet Right 2 (N) Char"/>
    <w:basedOn w:val="DefaultParagraphFont"/>
    <w:link w:val="CroweResumeBulletRight2N"/>
    <w:rsid w:val="004F194E"/>
    <w:rPr>
      <w:rFonts w:ascii="Arial" w:eastAsia="Times" w:hAnsi="Arial"/>
      <w:sz w:val="16"/>
      <w:lang w:val="en-US" w:eastAsia="en-US"/>
    </w:rPr>
  </w:style>
  <w:style w:type="paragraph" w:customStyle="1" w:styleId="CroweResumeClientList1N">
    <w:name w:val="Crowe Resume Client List 1 (N)"/>
    <w:link w:val="CroweResumeClientList1NChar"/>
    <w:qFormat/>
    <w:rsid w:val="004F194E"/>
    <w:pPr>
      <w:spacing w:after="20"/>
    </w:pPr>
    <w:rPr>
      <w:rFonts w:ascii="Arial" w:eastAsia="Times" w:hAnsi="Arial"/>
      <w:b/>
      <w:szCs w:val="18"/>
      <w:lang w:val="en-US" w:eastAsia="en-US"/>
    </w:rPr>
  </w:style>
  <w:style w:type="character" w:customStyle="1" w:styleId="CroweResumeClientList1NChar">
    <w:name w:val="Crowe Resume Client List 1 (N) Char"/>
    <w:basedOn w:val="DefaultParagraphFont"/>
    <w:link w:val="CroweResumeClientList1N"/>
    <w:rsid w:val="004F194E"/>
    <w:rPr>
      <w:rFonts w:ascii="Arial" w:eastAsia="Times" w:hAnsi="Arial"/>
      <w:b/>
      <w:szCs w:val="18"/>
      <w:lang w:val="en-US" w:eastAsia="en-US"/>
    </w:rPr>
  </w:style>
  <w:style w:type="paragraph" w:customStyle="1" w:styleId="CroweResumeClientListDescriptionN">
    <w:name w:val="Crowe Resume Client List Description (N)"/>
    <w:basedOn w:val="CroweResumeClientList1N"/>
    <w:link w:val="CroweResumeClientListDescriptionNChar"/>
    <w:qFormat/>
    <w:rsid w:val="004F194E"/>
    <w:pPr>
      <w:spacing w:after="120"/>
      <w:contextualSpacing/>
    </w:pPr>
    <w:rPr>
      <w:b w:val="0"/>
    </w:rPr>
  </w:style>
  <w:style w:type="character" w:customStyle="1" w:styleId="CroweResumeClientListDescriptionNChar">
    <w:name w:val="Crowe Resume Client List Description (N) Char"/>
    <w:basedOn w:val="CroweResumeClientList1NChar"/>
    <w:link w:val="CroweResumeClientListDescriptionN"/>
    <w:rsid w:val="004F194E"/>
    <w:rPr>
      <w:rFonts w:ascii="Arial" w:eastAsia="Times" w:hAnsi="Arial"/>
      <w:b w:val="0"/>
      <w:szCs w:val="18"/>
      <w:lang w:val="en-US" w:eastAsia="en-US"/>
    </w:rPr>
  </w:style>
  <w:style w:type="paragraph" w:customStyle="1" w:styleId="CroweResumeClientListRoleDateN">
    <w:name w:val="Crowe Resume Client List Role/Date (N)"/>
    <w:link w:val="CroweResumeClientListRoleDateNChar"/>
    <w:rsid w:val="004F194E"/>
    <w:rPr>
      <w:rFonts w:ascii="Arial" w:eastAsia="Times" w:hAnsi="Arial"/>
      <w:i/>
      <w:sz w:val="18"/>
      <w:szCs w:val="18"/>
      <w:lang w:val="en-US" w:eastAsia="en-US"/>
    </w:rPr>
  </w:style>
  <w:style w:type="character" w:customStyle="1" w:styleId="CroweResumeClientListRoleDateNChar">
    <w:name w:val="Crowe Resume Client List Role/Date (N) Char"/>
    <w:basedOn w:val="DefaultParagraphFont"/>
    <w:link w:val="CroweResumeClientListRoleDateN"/>
    <w:rsid w:val="004F194E"/>
    <w:rPr>
      <w:rFonts w:ascii="Arial" w:eastAsia="Times" w:hAnsi="Arial"/>
      <w:i/>
      <w:sz w:val="18"/>
      <w:szCs w:val="18"/>
      <w:lang w:val="en-US" w:eastAsia="en-US"/>
    </w:rPr>
  </w:style>
  <w:style w:type="paragraph" w:customStyle="1" w:styleId="CroweResumeHeading1N">
    <w:name w:val="Crowe Resume Heading 1 (N)"/>
    <w:next w:val="CroweResumeBodyN"/>
    <w:link w:val="CroweResumeHeading1NChar"/>
    <w:qFormat/>
    <w:rsid w:val="004F194E"/>
    <w:pPr>
      <w:spacing w:before="200" w:after="60"/>
    </w:pPr>
    <w:rPr>
      <w:rFonts w:ascii="Arial" w:eastAsia="Times" w:hAnsi="Arial"/>
      <w:sz w:val="24"/>
      <w:lang w:val="en-US" w:eastAsia="en-US"/>
    </w:rPr>
  </w:style>
  <w:style w:type="character" w:customStyle="1" w:styleId="CroweResumeHeading1NChar">
    <w:name w:val="Crowe Resume Heading 1 (N) Char"/>
    <w:basedOn w:val="DefaultParagraphFont"/>
    <w:link w:val="CroweResumeHeading1N"/>
    <w:rsid w:val="004F194E"/>
    <w:rPr>
      <w:rFonts w:ascii="Arial" w:eastAsia="Times" w:hAnsi="Arial"/>
      <w:sz w:val="24"/>
      <w:lang w:val="en-US" w:eastAsia="en-US"/>
    </w:rPr>
  </w:style>
  <w:style w:type="paragraph" w:customStyle="1" w:styleId="CroweResumeHeading2">
    <w:name w:val="Crowe Resume Heading 2"/>
    <w:basedOn w:val="Crowebullets"/>
    <w:link w:val="CroweResumeHeading2Char"/>
    <w:qFormat/>
    <w:rsid w:val="004F194E"/>
    <w:pPr>
      <w:widowControl/>
      <w:numPr>
        <w:numId w:val="0"/>
      </w:numPr>
      <w:tabs>
        <w:tab w:val="left" w:pos="1080"/>
      </w:tabs>
      <w:autoSpaceDE/>
      <w:autoSpaceDN/>
      <w:adjustRightInd/>
      <w:spacing w:after="120"/>
    </w:pPr>
    <w:rPr>
      <w:rFonts w:eastAsia="Times" w:cs="Arial"/>
      <w:b/>
      <w:bCs/>
      <w:color w:val="auto"/>
      <w:szCs w:val="20"/>
    </w:rPr>
  </w:style>
  <w:style w:type="character" w:customStyle="1" w:styleId="CroweResumeHeading2Char">
    <w:name w:val="Crowe Resume Heading 2 Char"/>
    <w:basedOn w:val="DefaultParagraphFont"/>
    <w:link w:val="CroweResumeHeading2"/>
    <w:rsid w:val="004F194E"/>
    <w:rPr>
      <w:rFonts w:ascii="Arial" w:eastAsia="Times" w:hAnsi="Arial" w:cs="Arial"/>
      <w:b/>
      <w:bCs/>
      <w:lang w:val="en-US" w:eastAsia="en-US"/>
    </w:rPr>
  </w:style>
  <w:style w:type="paragraph" w:customStyle="1" w:styleId="CroweResumeHeading2N">
    <w:name w:val="Crowe Resume Heading 2 (N)"/>
    <w:link w:val="CroweResumeHeading2NChar"/>
    <w:qFormat/>
    <w:rsid w:val="004F194E"/>
    <w:pPr>
      <w:spacing w:before="200" w:after="60"/>
    </w:pPr>
    <w:rPr>
      <w:rFonts w:ascii="Arial" w:eastAsia="Times" w:hAnsi="Arial"/>
      <w:lang w:val="en-US" w:eastAsia="en-US"/>
    </w:rPr>
  </w:style>
  <w:style w:type="character" w:customStyle="1" w:styleId="CroweResumeHeading2NChar">
    <w:name w:val="Crowe Resume Heading 2 (N) Char"/>
    <w:basedOn w:val="DefaultParagraphFont"/>
    <w:link w:val="CroweResumeHeading2N"/>
    <w:rsid w:val="004F194E"/>
    <w:rPr>
      <w:rFonts w:ascii="Arial" w:eastAsia="Times" w:hAnsi="Arial"/>
      <w:lang w:val="en-US" w:eastAsia="en-US"/>
    </w:rPr>
  </w:style>
  <w:style w:type="paragraph" w:customStyle="1" w:styleId="CroweResumeHeading3N">
    <w:name w:val="Crowe Resume Heading 3 (N)"/>
    <w:basedOn w:val="CroweResumeHeading2N"/>
    <w:link w:val="CroweResumeHeading3NChar"/>
    <w:qFormat/>
    <w:rsid w:val="004F194E"/>
    <w:pPr>
      <w:spacing w:before="120"/>
    </w:pPr>
    <w:rPr>
      <w:b/>
      <w:sz w:val="16"/>
    </w:rPr>
  </w:style>
  <w:style w:type="character" w:customStyle="1" w:styleId="CroweResumeHeading3NChar">
    <w:name w:val="Crowe Resume Heading 3 (N) Char"/>
    <w:basedOn w:val="CroweResumeHeading2NChar"/>
    <w:link w:val="CroweResumeHeading3N"/>
    <w:rsid w:val="004F194E"/>
    <w:rPr>
      <w:rFonts w:ascii="Arial" w:eastAsia="Times" w:hAnsi="Arial"/>
      <w:b/>
      <w:sz w:val="16"/>
      <w:lang w:val="en-US" w:eastAsia="en-US"/>
    </w:rPr>
  </w:style>
  <w:style w:type="paragraph" w:customStyle="1" w:styleId="CroweResumeNameN">
    <w:name w:val="Crowe Resume Name (N)"/>
    <w:next w:val="Normal"/>
    <w:link w:val="CroweResumeNameNChar"/>
    <w:qFormat/>
    <w:rsid w:val="004F194E"/>
    <w:rPr>
      <w:rFonts w:ascii="Arial" w:eastAsia="Times" w:hAnsi="Arial"/>
      <w:b/>
      <w:color w:val="76787A"/>
      <w:sz w:val="24"/>
      <w:szCs w:val="24"/>
      <w:lang w:val="en-US" w:eastAsia="en-US"/>
    </w:rPr>
  </w:style>
  <w:style w:type="character" w:customStyle="1" w:styleId="CroweResumeNameNChar">
    <w:name w:val="Crowe Resume Name (N) Char"/>
    <w:basedOn w:val="DefaultParagraphFont"/>
    <w:link w:val="CroweResumeNameN"/>
    <w:rsid w:val="004F194E"/>
    <w:rPr>
      <w:rFonts w:ascii="Arial" w:eastAsia="Times" w:hAnsi="Arial"/>
      <w:b/>
      <w:color w:val="76787A"/>
      <w:sz w:val="24"/>
      <w:szCs w:val="24"/>
      <w:lang w:val="en-US" w:eastAsia="en-US"/>
    </w:rPr>
  </w:style>
  <w:style w:type="paragraph" w:customStyle="1" w:styleId="CroweResumeTitleN">
    <w:name w:val="Crowe Resume Title (N)"/>
    <w:link w:val="CroweResumeTitleNChar"/>
    <w:qFormat/>
    <w:rsid w:val="004F194E"/>
    <w:rPr>
      <w:rFonts w:ascii="Arial" w:eastAsia="Times" w:hAnsi="Arial"/>
      <w:color w:val="76787A"/>
      <w:lang w:val="en-US" w:eastAsia="en-US"/>
    </w:rPr>
  </w:style>
  <w:style w:type="character" w:customStyle="1" w:styleId="CroweResumeTitleNChar">
    <w:name w:val="Crowe Resume Title (N) Char"/>
    <w:basedOn w:val="DefaultParagraphFont"/>
    <w:link w:val="CroweResumeTitleN"/>
    <w:rsid w:val="004F194E"/>
    <w:rPr>
      <w:rFonts w:ascii="Arial" w:eastAsia="Times" w:hAnsi="Arial"/>
      <w:color w:val="76787A"/>
      <w:lang w:val="en-US" w:eastAsia="en-US"/>
    </w:rPr>
  </w:style>
  <w:style w:type="table" w:customStyle="1" w:styleId="CroweTable1">
    <w:name w:val="Crowe Table 1"/>
    <w:basedOn w:val="TableNormal"/>
    <w:uiPriority w:val="99"/>
    <w:rsid w:val="004F194E"/>
    <w:rPr>
      <w:rFonts w:ascii="Arial" w:eastAsia="Times" w:hAnsi="Arial"/>
      <w:color w:val="000000" w:themeColor="text1"/>
      <w:sz w:val="18"/>
      <w:lang w:val="en-US" w:eastAsia="en-US"/>
    </w:rPr>
    <w:tblPr>
      <w:tblStyleRowBandSize w:val="1"/>
      <w:tblStyleColBandSize w:val="1"/>
      <w:tblBorders>
        <w:insideV w:val="outset" w:sz="8" w:space="0" w:color="DDD9C3" w:themeColor="background2" w:themeShade="E6"/>
      </w:tblBorders>
      <w:tblCellMar>
        <w:top w:w="14" w:type="dxa"/>
        <w:left w:w="115" w:type="dxa"/>
        <w:bottom w:w="14" w:type="dxa"/>
        <w:right w:w="115" w:type="dxa"/>
      </w:tblCellMar>
    </w:tblPr>
    <w:tcPr>
      <w:vAlign w:val="center"/>
    </w:tcPr>
    <w:tblStylePr w:type="firstRow">
      <w:pPr>
        <w:wordWrap/>
        <w:jc w:val="center"/>
      </w:pPr>
      <w:rPr>
        <w:rFonts w:ascii="Arial" w:hAnsi="Arial"/>
        <w:color w:val="000000" w:themeColor="text1"/>
        <w:sz w:val="18"/>
      </w:rPr>
      <w:tblPr/>
      <w:tcPr>
        <w:tcBorders>
          <w:top w:val="nil"/>
          <w:left w:val="nil"/>
          <w:bottom w:val="single" w:sz="12" w:space="0" w:color="DDD9C3" w:themeColor="background2" w:themeShade="E6"/>
          <w:right w:val="nil"/>
          <w:insideH w:val="nil"/>
          <w:insideV w:val="single" w:sz="8" w:space="0" w:color="FFFFFF" w:themeColor="background1"/>
          <w:tl2br w:val="nil"/>
          <w:tr2bl w:val="nil"/>
        </w:tcBorders>
        <w:shd w:val="clear" w:color="auto" w:fill="C0504D" w:themeFill="accent2"/>
      </w:tcPr>
    </w:tblStylePr>
    <w:tblStylePr w:type="lastRow">
      <w:rPr>
        <w:rFonts w:ascii="Arial" w:hAnsi="Arial"/>
      </w:rPr>
      <w:tblPr/>
      <w:tcPr>
        <w:tcBorders>
          <w:top w:val="nil"/>
        </w:tcBorders>
      </w:tcPr>
    </w:tblStylePr>
    <w:tblStylePr w:type="band2Vert">
      <w:tblPr/>
      <w:tcPr>
        <w:shd w:val="clear" w:color="auto" w:fill="FFFFFF" w:themeFill="background1"/>
      </w:tcPr>
    </w:tblStylePr>
    <w:tblStylePr w:type="band1Horz">
      <w:rPr>
        <w:color w:val="000000" w:themeColor="text1"/>
      </w:rPr>
      <w:tblPr/>
      <w:tcPr>
        <w:shd w:val="clear" w:color="auto" w:fill="FFFFFF" w:themeFill="background1"/>
      </w:tcPr>
    </w:tblStylePr>
    <w:tblStylePr w:type="band2Horz">
      <w:tblPr/>
      <w:tcPr>
        <w:shd w:val="clear" w:color="auto" w:fill="D9D9D9" w:themeFill="background1" w:themeFillShade="D9"/>
      </w:tcPr>
    </w:tblStylePr>
  </w:style>
  <w:style w:type="table" w:customStyle="1" w:styleId="CroweTable2">
    <w:name w:val="Crowe Table 2"/>
    <w:basedOn w:val="TableNormal"/>
    <w:uiPriority w:val="99"/>
    <w:rsid w:val="004F194E"/>
    <w:rPr>
      <w:rFonts w:ascii="Arial" w:eastAsia="Times" w:hAnsi="Arial"/>
      <w:sz w:val="18"/>
      <w:lang w:val="en-US" w:eastAsia="en-US"/>
    </w:rPr>
    <w:tblPr>
      <w:tblStyleRowBandSize w:val="1"/>
      <w:tblBorders>
        <w:insideV w:val="single" w:sz="8" w:space="0" w:color="DDD9C3" w:themeColor="background2" w:themeShade="E6"/>
      </w:tblBorders>
    </w:tblPr>
    <w:tcPr>
      <w:vAlign w:val="center"/>
    </w:tcPr>
    <w:tblStylePr w:type="firstRow">
      <w:pPr>
        <w:jc w:val="center"/>
      </w:pPr>
      <w:rPr>
        <w:rFonts w:ascii="Arial" w:hAnsi="Arial"/>
        <w:color w:val="FFFFFF" w:themeColor="background1"/>
        <w:sz w:val="18"/>
      </w:rPr>
      <w:tblPr/>
      <w:tcPr>
        <w:tcBorders>
          <w:top w:val="nil"/>
          <w:left w:val="nil"/>
          <w:bottom w:val="single" w:sz="12" w:space="0" w:color="C0504D" w:themeColor="accent2"/>
          <w:right w:val="nil"/>
          <w:insideH w:val="nil"/>
          <w:insideV w:val="single" w:sz="8" w:space="0" w:color="FFFFFF" w:themeColor="background1"/>
          <w:tl2br w:val="nil"/>
          <w:tr2bl w:val="nil"/>
        </w:tcBorders>
        <w:shd w:val="clear" w:color="auto" w:fill="C4BC96" w:themeFill="background2" w:themeFillShade="BF"/>
      </w:tcPr>
    </w:tblStylePr>
    <w:tblStylePr w:type="band2Horz">
      <w:rPr>
        <w:rFonts w:ascii="Arial" w:hAnsi="Arial"/>
      </w:rPr>
      <w:tblPr/>
      <w:tcPr>
        <w:shd w:val="clear" w:color="auto" w:fill="D9D9D9" w:themeFill="background1" w:themeFillShade="D9"/>
      </w:tcPr>
    </w:tblStylePr>
  </w:style>
  <w:style w:type="table" w:customStyle="1" w:styleId="CroweTable3">
    <w:name w:val="Crowe Table 3"/>
    <w:basedOn w:val="CroweTable1"/>
    <w:uiPriority w:val="99"/>
    <w:rsid w:val="004F194E"/>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pPr>
        <w:wordWrap/>
        <w:jc w:val="center"/>
      </w:pPr>
      <w:rPr>
        <w:rFonts w:ascii="Arial" w:hAnsi="Arial"/>
        <w:color w:val="000000" w:themeColor="text1"/>
        <w:sz w:val="18"/>
      </w:rPr>
      <w:tblPr/>
      <w:tcPr>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l2br w:val="nil"/>
          <w:tr2bl w:val="nil"/>
        </w:tcBorders>
        <w:shd w:val="clear" w:color="auto" w:fill="C0504D" w:themeFill="accent2"/>
      </w:tcPr>
    </w:tblStylePr>
    <w:tblStylePr w:type="lastRow">
      <w:rPr>
        <w:rFonts w:ascii="Arial" w:hAnsi="Arial"/>
      </w:rPr>
      <w:tblPr/>
      <w:tcPr>
        <w:tcBorders>
          <w:top w:val="nil"/>
        </w:tcBorders>
      </w:tcPr>
    </w:tblStylePr>
    <w:tblStylePr w:type="band2Vert">
      <w:tblPr/>
      <w:tcPr>
        <w:shd w:val="clear" w:color="auto" w:fill="FFFFFF" w:themeFill="background1"/>
      </w:tcPr>
    </w:tblStylePr>
    <w:tblStylePr w:type="band1Horz">
      <w:rPr>
        <w:color w:val="000000" w:themeColor="text1"/>
      </w:rPr>
      <w:tblPr/>
      <w:tcPr>
        <w:shd w:val="clear" w:color="auto" w:fill="FFFFFF" w:themeFill="background1"/>
      </w:tcPr>
    </w:tblStylePr>
    <w:tblStylePr w:type="band2Horz">
      <w:tblPr/>
      <w:tcPr>
        <w:shd w:val="clear" w:color="auto" w:fill="D9D9D9" w:themeFill="background1" w:themeFillShade="D9"/>
      </w:tcPr>
    </w:tblStylePr>
  </w:style>
  <w:style w:type="paragraph" w:customStyle="1" w:styleId="CroweTableCopy">
    <w:name w:val="Crowe Table Copy"/>
    <w:basedOn w:val="CroweBodyCopy"/>
    <w:link w:val="CroweTableCopyChar"/>
    <w:rsid w:val="004F194E"/>
    <w:pPr>
      <w:spacing w:before="40" w:after="40"/>
    </w:pPr>
  </w:style>
  <w:style w:type="character" w:customStyle="1" w:styleId="CroweTableCopyChar">
    <w:name w:val="Crowe Table Copy Char"/>
    <w:basedOn w:val="CroweBodyCopyChar"/>
    <w:link w:val="CroweTableCopy"/>
    <w:locked/>
    <w:rsid w:val="004F194E"/>
    <w:rPr>
      <w:rFonts w:ascii="Arial" w:hAnsi="Arial"/>
      <w:szCs w:val="24"/>
      <w:lang w:val="en-US" w:eastAsia="en-US"/>
    </w:rPr>
  </w:style>
  <w:style w:type="paragraph" w:customStyle="1" w:styleId="CroweTableHeader2">
    <w:name w:val="Crowe Table Header 2"/>
    <w:basedOn w:val="Normal"/>
    <w:qFormat/>
    <w:rsid w:val="004F194E"/>
    <w:pPr>
      <w:widowControl w:val="0"/>
      <w:autoSpaceDE w:val="0"/>
      <w:autoSpaceDN w:val="0"/>
      <w:adjustRightInd w:val="0"/>
      <w:spacing w:before="40" w:after="40"/>
    </w:pPr>
    <w:rPr>
      <w:rFonts w:eastAsiaTheme="minorEastAsia"/>
      <w:b/>
      <w:color w:val="FFFFFF"/>
      <w:sz w:val="18"/>
      <w:lang w:val="en-US"/>
    </w:rPr>
  </w:style>
  <w:style w:type="paragraph" w:customStyle="1" w:styleId="CroweTableHeaderColumnTitle">
    <w:name w:val="Crowe Table Header/Column Title"/>
    <w:basedOn w:val="Normal"/>
    <w:qFormat/>
    <w:rsid w:val="004F194E"/>
    <w:pPr>
      <w:widowControl w:val="0"/>
      <w:autoSpaceDE w:val="0"/>
      <w:autoSpaceDN w:val="0"/>
      <w:adjustRightInd w:val="0"/>
      <w:spacing w:before="40" w:after="40"/>
      <w:jc w:val="center"/>
    </w:pPr>
    <w:rPr>
      <w:rFonts w:eastAsiaTheme="minorEastAsia" w:cs="Arial"/>
      <w:color w:val="FFFFFF" w:themeColor="background1"/>
      <w:sz w:val="20"/>
      <w:lang w:val="en-US"/>
    </w:rPr>
  </w:style>
  <w:style w:type="paragraph" w:customStyle="1" w:styleId="CroweTableofContents">
    <w:name w:val="Crowe Table of Contents"/>
    <w:basedOn w:val="Normal"/>
    <w:qFormat/>
    <w:rsid w:val="004F194E"/>
    <w:pPr>
      <w:widowControl w:val="0"/>
      <w:autoSpaceDE w:val="0"/>
      <w:autoSpaceDN w:val="0"/>
      <w:adjustRightInd w:val="0"/>
      <w:spacing w:after="120"/>
    </w:pPr>
    <w:rPr>
      <w:color w:val="000000" w:themeColor="text1"/>
      <w:sz w:val="36"/>
      <w:lang w:val="en-US"/>
    </w:rPr>
  </w:style>
  <w:style w:type="paragraph" w:customStyle="1" w:styleId="CroweTitlePage-Addressee">
    <w:name w:val="Crowe Title Page - Addressee"/>
    <w:basedOn w:val="Normal"/>
    <w:rsid w:val="004F194E"/>
    <w:pPr>
      <w:widowControl w:val="0"/>
      <w:autoSpaceDE w:val="0"/>
      <w:autoSpaceDN w:val="0"/>
      <w:adjustRightInd w:val="0"/>
    </w:pPr>
    <w:rPr>
      <w:bCs/>
      <w:sz w:val="20"/>
      <w:lang w:val="en-US"/>
    </w:rPr>
  </w:style>
  <w:style w:type="paragraph" w:customStyle="1" w:styleId="CroweTitlePage-ProposaltoProvide">
    <w:name w:val="Crowe Title Page - Proposal to Provide"/>
    <w:basedOn w:val="Title"/>
    <w:rsid w:val="004F194E"/>
    <w:pPr>
      <w:widowControl w:val="0"/>
      <w:autoSpaceDE w:val="0"/>
      <w:autoSpaceDN w:val="0"/>
      <w:adjustRightInd w:val="0"/>
      <w:contextualSpacing w:val="0"/>
      <w:outlineLvl w:val="0"/>
    </w:pPr>
    <w:rPr>
      <w:rFonts w:ascii="Arial" w:hAnsi="Arial"/>
      <w:bCs/>
      <w:color w:val="000000"/>
      <w:spacing w:val="0"/>
      <w:sz w:val="52"/>
      <w:szCs w:val="32"/>
      <w:lang w:val="en-US"/>
    </w:rPr>
  </w:style>
  <w:style w:type="paragraph" w:styleId="Title">
    <w:name w:val="Title"/>
    <w:basedOn w:val="Normal"/>
    <w:next w:val="Normal"/>
    <w:link w:val="TitleChar"/>
    <w:qFormat/>
    <w:rsid w:val="004F194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F194E"/>
    <w:rPr>
      <w:rFonts w:asciiTheme="majorHAnsi" w:eastAsiaTheme="majorEastAsia" w:hAnsiTheme="majorHAnsi" w:cstheme="majorBidi"/>
      <w:spacing w:val="-10"/>
      <w:kern w:val="28"/>
      <w:sz w:val="56"/>
      <w:szCs w:val="56"/>
      <w:lang w:eastAsia="en-US"/>
    </w:rPr>
  </w:style>
  <w:style w:type="paragraph" w:customStyle="1" w:styleId="CroweTitlePage-Date">
    <w:name w:val="Crowe Title Page - Date"/>
    <w:basedOn w:val="CroweTitlePage-ProposaltoProvide"/>
    <w:rsid w:val="004F194E"/>
    <w:rPr>
      <w:rFonts w:cs="Arial"/>
      <w:color w:val="auto"/>
      <w:sz w:val="40"/>
      <w:szCs w:val="40"/>
    </w:rPr>
  </w:style>
  <w:style w:type="paragraph" w:customStyle="1" w:styleId="CroweTitlePage-RFPNumber">
    <w:name w:val="Crowe Title Page - RFP Number"/>
    <w:basedOn w:val="CroweTitlePage-ProposaltoProvide"/>
    <w:rsid w:val="004F194E"/>
    <w:rPr>
      <w:rFonts w:cs="Arial"/>
      <w:color w:val="auto"/>
      <w:sz w:val="24"/>
      <w:szCs w:val="24"/>
    </w:rPr>
  </w:style>
  <w:style w:type="paragraph" w:customStyle="1" w:styleId="CroweTitlePage-Submittedtoby">
    <w:name w:val="Crowe Title Page - Submitted to/by"/>
    <w:basedOn w:val="Normal"/>
    <w:rsid w:val="004F194E"/>
    <w:pPr>
      <w:widowControl w:val="0"/>
      <w:autoSpaceDE w:val="0"/>
      <w:autoSpaceDN w:val="0"/>
      <w:adjustRightInd w:val="0"/>
    </w:pPr>
    <w:rPr>
      <w:b/>
      <w:bCs/>
      <w:color w:val="000000" w:themeColor="text1"/>
      <w:sz w:val="20"/>
      <w:lang w:val="en-US"/>
    </w:rPr>
  </w:style>
  <w:style w:type="paragraph" w:customStyle="1" w:styleId="CroweTitlePage-TitleofProposal">
    <w:name w:val="Crowe Title Page - Title of Proposal"/>
    <w:basedOn w:val="Title"/>
    <w:link w:val="CroweTitlePage-TitleofProposalChar"/>
    <w:rsid w:val="004F194E"/>
    <w:pPr>
      <w:widowControl w:val="0"/>
      <w:autoSpaceDE w:val="0"/>
      <w:autoSpaceDN w:val="0"/>
      <w:adjustRightInd w:val="0"/>
      <w:contextualSpacing w:val="0"/>
      <w:outlineLvl w:val="0"/>
    </w:pPr>
    <w:rPr>
      <w:rFonts w:ascii="Arial" w:hAnsi="Arial"/>
      <w:bCs/>
      <w:color w:val="000000"/>
      <w:spacing w:val="0"/>
      <w:sz w:val="52"/>
      <w:szCs w:val="32"/>
      <w:lang w:val="en-US"/>
    </w:rPr>
  </w:style>
  <w:style w:type="character" w:customStyle="1" w:styleId="CroweTitlePage-TitleofProposalChar">
    <w:name w:val="Crowe Title Page - Title of Proposal Char"/>
    <w:basedOn w:val="DefaultParagraphFont"/>
    <w:link w:val="CroweTitlePage-TitleofProposal"/>
    <w:rsid w:val="004F194E"/>
    <w:rPr>
      <w:rFonts w:ascii="Arial" w:eastAsiaTheme="majorEastAsia" w:hAnsi="Arial" w:cstheme="majorBidi"/>
      <w:bCs/>
      <w:color w:val="000000"/>
      <w:kern w:val="28"/>
      <w:sz w:val="52"/>
      <w:szCs w:val="32"/>
      <w:lang w:val="en-US" w:eastAsia="en-US"/>
    </w:rPr>
  </w:style>
  <w:style w:type="paragraph" w:customStyle="1" w:styleId="Disclaimer">
    <w:name w:val="Disclaimer"/>
    <w:basedOn w:val="BodyText"/>
    <w:next w:val="Normal"/>
    <w:uiPriority w:val="99"/>
    <w:qFormat/>
    <w:rsid w:val="004F194E"/>
    <w:pPr>
      <w:kinsoku w:val="0"/>
      <w:overflowPunct w:val="0"/>
      <w:spacing w:before="0"/>
      <w:ind w:left="0" w:firstLine="0"/>
    </w:pPr>
    <w:rPr>
      <w:color w:val="0D0D0D" w:themeColor="text1" w:themeTint="F2"/>
      <w:sz w:val="12"/>
      <w:szCs w:val="12"/>
    </w:rPr>
  </w:style>
  <w:style w:type="paragraph" w:customStyle="1" w:styleId="EyebrowMonth">
    <w:name w:val="Eyebrow/Month"/>
    <w:basedOn w:val="Normal"/>
    <w:next w:val="Normal"/>
    <w:uiPriority w:val="1"/>
    <w:qFormat/>
    <w:rsid w:val="004F194E"/>
    <w:pPr>
      <w:widowControl w:val="0"/>
      <w:kinsoku w:val="0"/>
      <w:overflowPunct w:val="0"/>
      <w:autoSpaceDE w:val="0"/>
      <w:autoSpaceDN w:val="0"/>
      <w:adjustRightInd w:val="0"/>
    </w:pPr>
    <w:rPr>
      <w:rFonts w:eastAsiaTheme="minorEastAsia"/>
      <w:color w:val="000000" w:themeColor="text1"/>
      <w:sz w:val="32"/>
      <w:szCs w:val="32"/>
      <w:lang w:val="en-US"/>
    </w:rPr>
  </w:style>
  <w:style w:type="character" w:styleId="FollowedHyperlink">
    <w:name w:val="FollowedHyperlink"/>
    <w:basedOn w:val="DefaultParagraphFont"/>
    <w:semiHidden/>
    <w:unhideWhenUsed/>
    <w:rsid w:val="004F194E"/>
    <w:rPr>
      <w:color w:val="800080" w:themeColor="followedHyperlink"/>
      <w:u w:val="single"/>
    </w:rPr>
  </w:style>
  <w:style w:type="table" w:styleId="TableGrid">
    <w:name w:val="Table Grid"/>
    <w:basedOn w:val="TableNormal"/>
    <w:rsid w:val="00717523"/>
    <w:pPr>
      <w:keepLines/>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17523"/>
    <w:pPr>
      <w:tabs>
        <w:tab w:val="center" w:pos="4153"/>
        <w:tab w:val="right" w:pos="8306"/>
      </w:tabs>
    </w:pPr>
  </w:style>
  <w:style w:type="character" w:customStyle="1" w:styleId="FooterChar">
    <w:name w:val="Footer Char"/>
    <w:basedOn w:val="DefaultParagraphFont"/>
    <w:link w:val="Footer"/>
    <w:rsid w:val="00717523"/>
    <w:rPr>
      <w:rFonts w:ascii="Arial" w:hAnsi="Arial"/>
      <w:sz w:val="22"/>
      <w:szCs w:val="24"/>
      <w:lang w:eastAsia="en-US"/>
    </w:rPr>
  </w:style>
  <w:style w:type="paragraph" w:styleId="ListParagraph">
    <w:name w:val="List Paragraph"/>
    <w:basedOn w:val="Normal"/>
    <w:uiPriority w:val="34"/>
    <w:qFormat/>
    <w:rsid w:val="00717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D2B86B486EB04D830470E0AF017B0E" ma:contentTypeVersion="2" ma:contentTypeDescription="Create a new document." ma:contentTypeScope="" ma:versionID="6743e9d09b9602003e8905e6bba2199e">
  <xsd:schema xmlns:xsd="http://www.w3.org/2001/XMLSchema" xmlns:xs="http://www.w3.org/2001/XMLSchema" xmlns:p="http://schemas.microsoft.com/office/2006/metadata/properties" xmlns:ns2="89951143-70e4-4f70-a59e-47369869fe26" targetNamespace="http://schemas.microsoft.com/office/2006/metadata/properties" ma:root="true" ma:fieldsID="4ff78b9667dfbbf4c87a3f27e2f8a06b" ns2:_="">
    <xsd:import namespace="89951143-70e4-4f70-a59e-47369869fe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51143-70e4-4f70-a59e-47369869fe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C77775-0248-4590-B404-9252526E9F42}"/>
</file>

<file path=customXml/itemProps2.xml><?xml version="1.0" encoding="utf-8"?>
<ds:datastoreItem xmlns:ds="http://schemas.openxmlformats.org/officeDocument/2006/customXml" ds:itemID="{2641CACE-F034-400E-9E82-C5ABECCFF082}">
  <ds:schemaRefs>
    <ds:schemaRef ds:uri="http://schemas.microsoft.com/sharepoint/v3/contenttype/forms"/>
  </ds:schemaRefs>
</ds:datastoreItem>
</file>

<file path=customXml/itemProps3.xml><?xml version="1.0" encoding="utf-8"?>
<ds:datastoreItem xmlns:ds="http://schemas.openxmlformats.org/officeDocument/2006/customXml" ds:itemID="{EE8494B6-7352-4735-8BE4-3FA40DFCAC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987</Words>
  <Characters>5251</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Clarke</dc:creator>
  <cp:keywords/>
  <dc:description/>
  <cp:lastModifiedBy>Martin, Malcolm J</cp:lastModifiedBy>
  <cp:revision>2</cp:revision>
  <cp:lastPrinted>2019-10-25T16:15:00Z</cp:lastPrinted>
  <dcterms:created xsi:type="dcterms:W3CDTF">2019-10-25T16:19:00Z</dcterms:created>
  <dcterms:modified xsi:type="dcterms:W3CDTF">2019-10-25T16:19:00Z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0x010100CED2B86B486EB04D830470E0AF017B0E</vt:lpwstr>
  </property>
</Properties>
</file>