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95105" w14:textId="77777777" w:rsidR="000802ED" w:rsidRDefault="00B873EB" w:rsidP="00B873EB">
      <w:pPr>
        <w:jc w:val="center"/>
      </w:pPr>
      <w:r w:rsidRPr="00FE5124">
        <w:rPr>
          <w:rFonts w:ascii="Arial" w:hAnsi="Arial" w:cs="Arial"/>
          <w:noProof/>
          <w:lang w:eastAsia="en-GB"/>
        </w:rPr>
        <w:drawing>
          <wp:inline distT="0" distB="0" distL="0" distR="0" wp14:anchorId="66F9511D" wp14:editId="66F9511E">
            <wp:extent cx="1266825" cy="647700"/>
            <wp:effectExtent l="19050" t="0" r="9525" b="0"/>
            <wp:docPr id="5" name="Picture 1" descr="small_BLAC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BLACK_RG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F95106" w14:textId="77777777" w:rsidR="00B873EB" w:rsidRDefault="00B873EB" w:rsidP="00B873EB">
      <w:pPr>
        <w:pStyle w:val="Default"/>
      </w:pPr>
    </w:p>
    <w:p w14:paraId="66F95107" w14:textId="6694EDDC" w:rsidR="00E37A95" w:rsidRDefault="00B873EB" w:rsidP="00B873EB">
      <w:pPr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Imperial College Union </w:t>
      </w:r>
      <w:r w:rsidR="00C73E4E">
        <w:rPr>
          <w:b/>
          <w:bCs/>
          <w:sz w:val="28"/>
          <w:szCs w:val="28"/>
        </w:rPr>
        <w:t>Board of Trustees</w:t>
      </w:r>
    </w:p>
    <w:p w14:paraId="66F95109" w14:textId="13199B9D" w:rsidR="00B873EB" w:rsidRDefault="00C73E4E" w:rsidP="00B873EB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30 October 2019</w:t>
      </w:r>
    </w:p>
    <w:p w14:paraId="587384F0" w14:textId="62BFE026" w:rsidR="00DE2C7E" w:rsidRDefault="00DE2C7E" w:rsidP="00B873EB">
      <w:pPr>
        <w:jc w:val="center"/>
        <w:rPr>
          <w:b/>
          <w:bCs/>
          <w:color w:val="FF0000"/>
          <w:sz w:val="28"/>
          <w:szCs w:val="28"/>
        </w:rPr>
      </w:pPr>
    </w:p>
    <w:p w14:paraId="76070065" w14:textId="58B32E9E" w:rsidR="00DE2C7E" w:rsidRDefault="00DE2C7E" w:rsidP="18978688">
      <w:pPr>
        <w:jc w:val="center"/>
        <w:rPr>
          <w:b/>
          <w:bCs/>
          <w:i/>
          <w:iCs/>
          <w:color w:val="FF0000"/>
          <w:sz w:val="28"/>
          <w:szCs w:val="28"/>
        </w:rPr>
      </w:pPr>
      <w:r w:rsidRPr="18978688">
        <w:rPr>
          <w:b/>
          <w:bCs/>
          <w:i/>
          <w:iCs/>
          <w:color w:val="FF0000"/>
          <w:sz w:val="28"/>
          <w:szCs w:val="28"/>
        </w:rPr>
        <w:t>This paper is commercial</w:t>
      </w:r>
      <w:r w:rsidR="03D6AD7E" w:rsidRPr="18978688">
        <w:rPr>
          <w:b/>
          <w:bCs/>
          <w:i/>
          <w:iCs/>
          <w:color w:val="FF0000"/>
          <w:sz w:val="28"/>
          <w:szCs w:val="28"/>
        </w:rPr>
        <w:t>ly</w:t>
      </w:r>
      <w:r w:rsidRPr="18978688">
        <w:rPr>
          <w:b/>
          <w:bCs/>
          <w:i/>
          <w:iCs/>
          <w:color w:val="FF0000"/>
          <w:sz w:val="28"/>
          <w:szCs w:val="28"/>
        </w:rPr>
        <w:t xml:space="preserve"> sensitive </w:t>
      </w:r>
      <w:r w:rsidR="00BF25C9" w:rsidRPr="18978688">
        <w:rPr>
          <w:b/>
          <w:bCs/>
          <w:i/>
          <w:iCs/>
          <w:color w:val="FF0000"/>
          <w:sz w:val="28"/>
          <w:szCs w:val="28"/>
        </w:rPr>
        <w:t xml:space="preserve">and </w:t>
      </w:r>
      <w:r w:rsidR="008916C6" w:rsidRPr="18978688">
        <w:rPr>
          <w:b/>
          <w:bCs/>
          <w:i/>
          <w:iCs/>
          <w:color w:val="FF0000"/>
          <w:sz w:val="28"/>
          <w:szCs w:val="28"/>
        </w:rPr>
        <w:t>must not be uploaded to the Union’s Website and any d</w:t>
      </w:r>
      <w:r w:rsidR="63B3C32D" w:rsidRPr="18978688">
        <w:rPr>
          <w:b/>
          <w:bCs/>
          <w:i/>
          <w:iCs/>
          <w:color w:val="FF0000"/>
          <w:sz w:val="28"/>
          <w:szCs w:val="28"/>
        </w:rPr>
        <w:t>iscussion</w:t>
      </w:r>
      <w:r w:rsidR="008916C6" w:rsidRPr="18978688">
        <w:rPr>
          <w:b/>
          <w:bCs/>
          <w:i/>
          <w:iCs/>
          <w:color w:val="FF0000"/>
          <w:sz w:val="28"/>
          <w:szCs w:val="28"/>
        </w:rPr>
        <w:t xml:space="preserve"> must be </w:t>
      </w:r>
      <w:r w:rsidR="00E30E0A" w:rsidRPr="18978688">
        <w:rPr>
          <w:b/>
          <w:bCs/>
          <w:i/>
          <w:iCs/>
          <w:color w:val="FF0000"/>
          <w:sz w:val="28"/>
          <w:szCs w:val="28"/>
        </w:rPr>
        <w:t xml:space="preserve">kept confidential. </w:t>
      </w:r>
    </w:p>
    <w:p w14:paraId="7308B343" w14:textId="77777777" w:rsidR="00E30E0A" w:rsidRPr="008916C6" w:rsidRDefault="00E30E0A" w:rsidP="00B873EB">
      <w:pPr>
        <w:jc w:val="center"/>
        <w:rPr>
          <w:b/>
          <w:bCs/>
          <w:i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40"/>
      </w:tblGrid>
      <w:tr w:rsidR="00B873EB" w14:paraId="66F9510C" w14:textId="77777777" w:rsidTr="00862831">
        <w:trPr>
          <w:trHeight w:val="902"/>
        </w:trPr>
        <w:tc>
          <w:tcPr>
            <w:tcW w:w="3256" w:type="dxa"/>
          </w:tcPr>
          <w:p w14:paraId="66F9510A" w14:textId="77777777" w:rsidR="00B873EB" w:rsidRPr="00B873EB" w:rsidRDefault="00B873EB" w:rsidP="00B873EB">
            <w:pPr>
              <w:rPr>
                <w:b/>
                <w:color w:val="FF0000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AGENDA ITEM NO.</w:t>
            </w:r>
          </w:p>
        </w:tc>
        <w:tc>
          <w:tcPr>
            <w:tcW w:w="5640" w:type="dxa"/>
          </w:tcPr>
          <w:p w14:paraId="758186F6" w14:textId="77777777" w:rsidR="00B873EB" w:rsidRPr="00F86485" w:rsidRDefault="00C73E4E" w:rsidP="00B873EB">
            <w:pPr>
              <w:jc w:val="center"/>
            </w:pPr>
            <w:r w:rsidRPr="00F86485">
              <w:t xml:space="preserve">Item 10 </w:t>
            </w:r>
          </w:p>
          <w:p w14:paraId="66F9510B" w14:textId="4C4E1461" w:rsidR="00C73E4E" w:rsidRDefault="00C73E4E" w:rsidP="00B873EB">
            <w:pPr>
              <w:jc w:val="center"/>
              <w:rPr>
                <w:color w:val="FF0000"/>
              </w:rPr>
            </w:pPr>
            <w:r w:rsidRPr="00F86485">
              <w:t>(Addendum to Finance and Risk Minutes)</w:t>
            </w:r>
          </w:p>
        </w:tc>
      </w:tr>
      <w:tr w:rsidR="00B873EB" w14:paraId="66F9510F" w14:textId="77777777" w:rsidTr="00862831">
        <w:trPr>
          <w:trHeight w:val="943"/>
        </w:trPr>
        <w:tc>
          <w:tcPr>
            <w:tcW w:w="3256" w:type="dxa"/>
          </w:tcPr>
          <w:p w14:paraId="66F9510D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TITLE</w:t>
            </w:r>
          </w:p>
        </w:tc>
        <w:tc>
          <w:tcPr>
            <w:tcW w:w="5640" w:type="dxa"/>
          </w:tcPr>
          <w:p w14:paraId="66F9510E" w14:textId="4D7CDA4F" w:rsidR="00B873EB" w:rsidRDefault="00C73E4E" w:rsidP="00B873EB">
            <w:pPr>
              <w:jc w:val="center"/>
              <w:rPr>
                <w:color w:val="FF0000"/>
              </w:rPr>
            </w:pPr>
            <w:r w:rsidRPr="00F86485">
              <w:t>EPOS Update</w:t>
            </w:r>
          </w:p>
        </w:tc>
      </w:tr>
      <w:tr w:rsidR="00B873EB" w14:paraId="66F95112" w14:textId="77777777" w:rsidTr="00862831">
        <w:trPr>
          <w:trHeight w:val="902"/>
        </w:trPr>
        <w:tc>
          <w:tcPr>
            <w:tcW w:w="3256" w:type="dxa"/>
          </w:tcPr>
          <w:p w14:paraId="66F95110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AUTHOR</w:t>
            </w:r>
          </w:p>
        </w:tc>
        <w:tc>
          <w:tcPr>
            <w:tcW w:w="5640" w:type="dxa"/>
          </w:tcPr>
          <w:p w14:paraId="66F95111" w14:textId="65E3F58C" w:rsidR="00B873EB" w:rsidRDefault="00C73E4E" w:rsidP="00B873EB">
            <w:pPr>
              <w:jc w:val="center"/>
              <w:rPr>
                <w:color w:val="FF0000"/>
              </w:rPr>
            </w:pPr>
            <w:r w:rsidRPr="00F86485">
              <w:t>Malcolm Martin</w:t>
            </w:r>
            <w:r>
              <w:rPr>
                <w:color w:val="FF0000"/>
              </w:rPr>
              <w:t xml:space="preserve"> </w:t>
            </w:r>
          </w:p>
        </w:tc>
      </w:tr>
      <w:tr w:rsidR="00B873EB" w14:paraId="66F95115" w14:textId="77777777" w:rsidTr="00862831">
        <w:trPr>
          <w:trHeight w:val="943"/>
        </w:trPr>
        <w:tc>
          <w:tcPr>
            <w:tcW w:w="3256" w:type="dxa"/>
          </w:tcPr>
          <w:p w14:paraId="66F95113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EXECUTIVE SUMMARY</w:t>
            </w:r>
          </w:p>
        </w:tc>
        <w:tc>
          <w:tcPr>
            <w:tcW w:w="5640" w:type="dxa"/>
          </w:tcPr>
          <w:p w14:paraId="7BD6AE05" w14:textId="02922089" w:rsidR="00316088" w:rsidRDefault="00B50273" w:rsidP="00CC6396">
            <w:r w:rsidRPr="002024B0">
              <w:t xml:space="preserve">The paper provides a brief </w:t>
            </w:r>
            <w:r w:rsidR="00BB0338" w:rsidRPr="002024B0">
              <w:t xml:space="preserve">update </w:t>
            </w:r>
            <w:r w:rsidR="00E75E18">
              <w:t>to</w:t>
            </w:r>
            <w:r w:rsidR="00BB0338" w:rsidRPr="002024B0">
              <w:t xml:space="preserve"> the</w:t>
            </w:r>
            <w:r w:rsidR="00BB0338">
              <w:rPr>
                <w:color w:val="FF0000"/>
              </w:rPr>
              <w:t xml:space="preserve"> </w:t>
            </w:r>
            <w:r w:rsidR="002024B0" w:rsidRPr="00CC6396">
              <w:t xml:space="preserve">conversation </w:t>
            </w:r>
            <w:r w:rsidR="00CC6396" w:rsidRPr="00CC6396">
              <w:t xml:space="preserve">held at Finance and Risk </w:t>
            </w:r>
            <w:r w:rsidR="00BC420B">
              <w:t xml:space="preserve">Committee </w:t>
            </w:r>
            <w:r w:rsidR="00CC6396" w:rsidRPr="00CC6396">
              <w:t>last Wednesday.</w:t>
            </w:r>
            <w:r w:rsidR="00BC420B">
              <w:t xml:space="preserve"> Investment is being made</w:t>
            </w:r>
            <w:r w:rsidR="0009149E">
              <w:t xml:space="preserve"> (£500 p/m + hardware </w:t>
            </w:r>
            <w:r w:rsidR="000367D4">
              <w:t>repairs) to</w:t>
            </w:r>
            <w:r w:rsidR="00BC420B">
              <w:t xml:space="preserve"> </w:t>
            </w:r>
            <w:r w:rsidR="00344969">
              <w:t>maintain the</w:t>
            </w:r>
            <w:r w:rsidR="002F648F">
              <w:t xml:space="preserve"> EPOS</w:t>
            </w:r>
            <w:r w:rsidR="00BC420B">
              <w:t xml:space="preserve"> system</w:t>
            </w:r>
            <w:r w:rsidR="00F450C0">
              <w:t>, however there is a g</w:t>
            </w:r>
            <w:r w:rsidR="00EF3FEA">
              <w:t>rowing</w:t>
            </w:r>
            <w:r w:rsidR="00F450C0">
              <w:t xml:space="preserve"> level of disquiet about its suitability</w:t>
            </w:r>
            <w:r w:rsidR="000367D4">
              <w:t xml:space="preserve"> and effectiveness in </w:t>
            </w:r>
            <w:r w:rsidR="00F450C0">
              <w:t xml:space="preserve">our </w:t>
            </w:r>
            <w:r w:rsidR="002F648F">
              <w:t xml:space="preserve">environment. </w:t>
            </w:r>
            <w:r w:rsidR="000367D4">
              <w:t xml:space="preserve"> </w:t>
            </w:r>
          </w:p>
          <w:p w14:paraId="0E39B05F" w14:textId="562FF26B" w:rsidR="00D62542" w:rsidRDefault="00D62542" w:rsidP="00CC6396"/>
          <w:p w14:paraId="66F95114" w14:textId="173F3323" w:rsidR="00B873EB" w:rsidRDefault="00EC069C" w:rsidP="00E56571">
            <w:pPr>
              <w:rPr>
                <w:color w:val="FF0000"/>
              </w:rPr>
            </w:pPr>
            <w:r>
              <w:t xml:space="preserve">The absence of a Systems Manager has </w:t>
            </w:r>
            <w:r w:rsidR="00964494">
              <w:t xml:space="preserve">impeded our ability to </w:t>
            </w:r>
            <w:r w:rsidR="003F04AE">
              <w:t xml:space="preserve">put significant and consistent pressure on our supplier. </w:t>
            </w:r>
            <w:r w:rsidR="00831685">
              <w:t xml:space="preserve"> With the successful recruitment of a new Systems Manager, additional fo</w:t>
            </w:r>
            <w:r w:rsidR="00796DB3">
              <w:t xml:space="preserve">cus will be </w:t>
            </w:r>
            <w:proofErr w:type="gramStart"/>
            <w:r w:rsidR="00796DB3">
              <w:t>given</w:t>
            </w:r>
            <w:proofErr w:type="gramEnd"/>
            <w:r w:rsidR="00796DB3">
              <w:t xml:space="preserve"> </w:t>
            </w:r>
            <w:r w:rsidR="00E56571">
              <w:t xml:space="preserve">and a full review will be commissioned. </w:t>
            </w:r>
            <w:r w:rsidR="00316088">
              <w:rPr>
                <w:color w:val="FF0000"/>
              </w:rPr>
              <w:br/>
            </w:r>
          </w:p>
        </w:tc>
      </w:tr>
      <w:tr w:rsidR="00B873EB" w14:paraId="66F95118" w14:textId="77777777" w:rsidTr="00862831">
        <w:trPr>
          <w:trHeight w:val="902"/>
        </w:trPr>
        <w:tc>
          <w:tcPr>
            <w:tcW w:w="3256" w:type="dxa"/>
          </w:tcPr>
          <w:p w14:paraId="66F95116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PURPOSE</w:t>
            </w:r>
          </w:p>
        </w:tc>
        <w:tc>
          <w:tcPr>
            <w:tcW w:w="5640" w:type="dxa"/>
          </w:tcPr>
          <w:p w14:paraId="66F95117" w14:textId="3BE0BE7B" w:rsidR="00B873EB" w:rsidRDefault="0026562C" w:rsidP="00E75E18">
            <w:pPr>
              <w:rPr>
                <w:color w:val="FF0000"/>
              </w:rPr>
            </w:pPr>
            <w:r w:rsidRPr="0026562C">
              <w:t>To ensure the Union is safe g</w:t>
            </w:r>
            <w:r>
              <w:t>uarding</w:t>
            </w:r>
            <w:r w:rsidRPr="0026562C">
              <w:t xml:space="preserve"> its</w:t>
            </w:r>
            <w:r>
              <w:t xml:space="preserve"> resources</w:t>
            </w:r>
            <w:r w:rsidRPr="0026562C">
              <w:t>.</w:t>
            </w:r>
            <w:r>
              <w:rPr>
                <w:color w:val="FF0000"/>
              </w:rPr>
              <w:t xml:space="preserve"> </w:t>
            </w:r>
          </w:p>
        </w:tc>
      </w:tr>
      <w:tr w:rsidR="00B873EB" w14:paraId="66F9511B" w14:textId="77777777" w:rsidTr="00862831">
        <w:trPr>
          <w:trHeight w:val="902"/>
        </w:trPr>
        <w:tc>
          <w:tcPr>
            <w:tcW w:w="3256" w:type="dxa"/>
          </w:tcPr>
          <w:p w14:paraId="66F95119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DECISION/ACTION REQUIRED</w:t>
            </w:r>
          </w:p>
        </w:tc>
        <w:tc>
          <w:tcPr>
            <w:tcW w:w="5640" w:type="dxa"/>
          </w:tcPr>
          <w:p w14:paraId="66F9511A" w14:textId="1548A57A" w:rsidR="00B873EB" w:rsidRDefault="70684B9E" w:rsidP="18978688">
            <w:pPr>
              <w:spacing w:line="259" w:lineRule="auto"/>
              <w:jc w:val="center"/>
              <w:rPr>
                <w:color w:val="FF0000"/>
              </w:rPr>
            </w:pPr>
            <w:r w:rsidRPr="18978688">
              <w:t xml:space="preserve">For information </w:t>
            </w:r>
          </w:p>
        </w:tc>
      </w:tr>
    </w:tbl>
    <w:p w14:paraId="66F9511C" w14:textId="78DD6107" w:rsidR="00B873EB" w:rsidRDefault="00B873EB" w:rsidP="00B873EB">
      <w:pPr>
        <w:jc w:val="center"/>
        <w:rPr>
          <w:color w:val="FF0000"/>
        </w:rPr>
      </w:pPr>
    </w:p>
    <w:p w14:paraId="5FE039B6" w14:textId="3812D1CF" w:rsidR="00F86485" w:rsidRDefault="00F86485" w:rsidP="00B873EB">
      <w:pPr>
        <w:jc w:val="center"/>
        <w:rPr>
          <w:color w:val="FF0000"/>
        </w:rPr>
      </w:pPr>
    </w:p>
    <w:p w14:paraId="1C54A3DF" w14:textId="2DEE0DC1" w:rsidR="00F86485" w:rsidRDefault="00F86485" w:rsidP="0074248D">
      <w:pPr>
        <w:rPr>
          <w:color w:val="FF0000"/>
        </w:rPr>
      </w:pPr>
      <w:r>
        <w:rPr>
          <w:color w:val="FF0000"/>
        </w:rPr>
        <w:br w:type="page"/>
      </w:r>
    </w:p>
    <w:p w14:paraId="20925DB0" w14:textId="21F2C181" w:rsidR="00F86485" w:rsidRPr="006B4305" w:rsidRDefault="00F86485" w:rsidP="006343FD">
      <w:pPr>
        <w:spacing w:after="0"/>
        <w:rPr>
          <w:sz w:val="24"/>
        </w:rPr>
      </w:pPr>
      <w:r w:rsidRPr="006B4305">
        <w:rPr>
          <w:sz w:val="24"/>
        </w:rPr>
        <w:lastRenderedPageBreak/>
        <w:t>Introduction</w:t>
      </w:r>
    </w:p>
    <w:p w14:paraId="15290E40" w14:textId="7F89E08E" w:rsidR="00030B54" w:rsidRDefault="00D56A97" w:rsidP="00030B54">
      <w:pPr>
        <w:spacing w:after="0"/>
      </w:pPr>
      <w:r>
        <w:t xml:space="preserve">This paper provides a very brief note to Board about the current state of the investment. </w:t>
      </w:r>
      <w:r w:rsidR="00D3041F">
        <w:t xml:space="preserve">While it </w:t>
      </w:r>
      <w:r w:rsidR="00030B54">
        <w:t xml:space="preserve">does not seek to provide a full assessment </w:t>
      </w:r>
      <w:r w:rsidR="00D3041F">
        <w:t xml:space="preserve">at this stage, it is </w:t>
      </w:r>
      <w:r w:rsidR="00030B54">
        <w:t>signalling that despite management</w:t>
      </w:r>
      <w:r w:rsidR="00341312">
        <w:t xml:space="preserve">s </w:t>
      </w:r>
      <w:r w:rsidR="00E2691F">
        <w:t xml:space="preserve">best efforts </w:t>
      </w:r>
      <w:r w:rsidR="00341312">
        <w:t xml:space="preserve">of trying to </w:t>
      </w:r>
      <w:r w:rsidR="00E2691F">
        <w:t>work</w:t>
      </w:r>
      <w:r w:rsidR="00341312">
        <w:t xml:space="preserve"> </w:t>
      </w:r>
      <w:r w:rsidR="00E2691F">
        <w:t xml:space="preserve">with Orbis Tech, </w:t>
      </w:r>
      <w:r w:rsidR="00341312">
        <w:t xml:space="preserve">we are not getting the full value </w:t>
      </w:r>
      <w:r w:rsidR="002A1A70">
        <w:t>of our investment.</w:t>
      </w:r>
    </w:p>
    <w:p w14:paraId="78F64794" w14:textId="77777777" w:rsidR="00D56A97" w:rsidRDefault="00D56A97" w:rsidP="006343FD">
      <w:pPr>
        <w:spacing w:after="0"/>
      </w:pPr>
    </w:p>
    <w:p w14:paraId="2BB29689" w14:textId="795F8B3E" w:rsidR="00FE02A6" w:rsidRDefault="00FC7DE9" w:rsidP="006343FD">
      <w:pPr>
        <w:spacing w:after="0"/>
      </w:pPr>
      <w:r>
        <w:t xml:space="preserve">An investment of £70,000 was made in a </w:t>
      </w:r>
      <w:r w:rsidR="00503ED2">
        <w:t>new Electronic Point of Sales (EPOS)</w:t>
      </w:r>
      <w:r>
        <w:t xml:space="preserve"> </w:t>
      </w:r>
      <w:r w:rsidR="009A5759">
        <w:t xml:space="preserve">system </w:t>
      </w:r>
      <w:r w:rsidR="00F14282">
        <w:t xml:space="preserve">supplied by Orbis Tech </w:t>
      </w:r>
      <w:r>
        <w:t xml:space="preserve">in February 2017. </w:t>
      </w:r>
      <w:r w:rsidR="00B27896">
        <w:t xml:space="preserve">The closing value in our accounts </w:t>
      </w:r>
      <w:r w:rsidR="00140A6A">
        <w:t xml:space="preserve">at as 31 July </w:t>
      </w:r>
      <w:r w:rsidR="00B27896">
        <w:t>was £</w:t>
      </w:r>
      <w:r w:rsidR="00140A6A">
        <w:t xml:space="preserve">37,313 after charging depreciation. </w:t>
      </w:r>
      <w:r w:rsidR="3A9167AF">
        <w:t xml:space="preserve">The EPOS </w:t>
      </w:r>
      <w:r w:rsidR="59F06747">
        <w:t>hardware and software processes the hospitality</w:t>
      </w:r>
      <w:r w:rsidR="3A9167AF">
        <w:t xml:space="preserve"> trade in all the Union bar</w:t>
      </w:r>
      <w:r w:rsidR="75E332E8">
        <w:t>s and catering outlines</w:t>
      </w:r>
      <w:r w:rsidR="3A9167AF">
        <w:t xml:space="preserve"> </w:t>
      </w:r>
      <w:r w:rsidR="642D9EFF">
        <w:t>apart from</w:t>
      </w:r>
      <w:r w:rsidR="17C7963D">
        <w:t xml:space="preserve"> H</w:t>
      </w:r>
      <w:r w:rsidR="3A9167AF">
        <w:t xml:space="preserve"> Bar</w:t>
      </w:r>
      <w:r w:rsidR="324EA60A">
        <w:t>.</w:t>
      </w:r>
      <w:r w:rsidR="255874AF">
        <w:t xml:space="preserve"> The </w:t>
      </w:r>
      <w:r w:rsidR="7BC9FC80">
        <w:t xml:space="preserve">same </w:t>
      </w:r>
      <w:r w:rsidR="255874AF">
        <w:t>E</w:t>
      </w:r>
      <w:r w:rsidR="324EA60A">
        <w:t xml:space="preserve">POS </w:t>
      </w:r>
      <w:r w:rsidR="3291C20A">
        <w:t xml:space="preserve">system is used in both our Retail shops. </w:t>
      </w:r>
    </w:p>
    <w:p w14:paraId="3C27A130" w14:textId="434BA62E" w:rsidR="00FE02A6" w:rsidRDefault="00FE02A6" w:rsidP="006343FD">
      <w:pPr>
        <w:spacing w:after="0"/>
      </w:pPr>
    </w:p>
    <w:p w14:paraId="6AFF1D2D" w14:textId="77777777" w:rsidR="00D56A97" w:rsidRDefault="00D56A97" w:rsidP="00D56A97">
      <w:pPr>
        <w:spacing w:after="0"/>
      </w:pPr>
      <w:r>
        <w:t xml:space="preserve">The initial investment was much needed, and a positive impact was experienced in the early phases. However over two and a half years later the Union has not received the full benefit of the investment. </w:t>
      </w:r>
    </w:p>
    <w:p w14:paraId="10210F10" w14:textId="64EF1F67" w:rsidR="00FE02A6" w:rsidRDefault="00FE02A6" w:rsidP="18978688">
      <w:pPr>
        <w:spacing w:after="0"/>
      </w:pPr>
    </w:p>
    <w:p w14:paraId="0761B519" w14:textId="2E4868AC" w:rsidR="00FE02A6" w:rsidRPr="006B4305" w:rsidRDefault="2215257D" w:rsidP="18978688">
      <w:pPr>
        <w:spacing w:after="0"/>
        <w:rPr>
          <w:sz w:val="24"/>
        </w:rPr>
      </w:pPr>
      <w:r w:rsidRPr="006B4305">
        <w:rPr>
          <w:sz w:val="24"/>
        </w:rPr>
        <w:t>Current State</w:t>
      </w:r>
    </w:p>
    <w:p w14:paraId="0B72A33B" w14:textId="2280FCAF" w:rsidR="00FE02A6" w:rsidRDefault="5F84A1E5" w:rsidP="18978688">
      <w:pPr>
        <w:spacing w:after="0"/>
      </w:pPr>
      <w:r>
        <w:t>We are currently experiencing hardware failure challenges</w:t>
      </w:r>
      <w:r w:rsidR="001556A9">
        <w:t xml:space="preserve">. </w:t>
      </w:r>
      <w:r w:rsidR="05E558EB">
        <w:t xml:space="preserve">5 tills </w:t>
      </w:r>
      <w:r w:rsidR="001556A9">
        <w:t xml:space="preserve">were </w:t>
      </w:r>
      <w:r w:rsidR="05E558EB">
        <w:t>in need of repair at one stage in the la</w:t>
      </w:r>
      <w:r w:rsidR="19A037D6">
        <w:t>st</w:t>
      </w:r>
      <w:r w:rsidR="05E558EB">
        <w:t xml:space="preserve"> few wee</w:t>
      </w:r>
      <w:r w:rsidR="2F4AEEA4">
        <w:t xml:space="preserve">ks. </w:t>
      </w:r>
      <w:r>
        <w:t xml:space="preserve"> </w:t>
      </w:r>
      <w:r w:rsidR="341A3068">
        <w:t xml:space="preserve">Successful </w:t>
      </w:r>
      <w:r w:rsidR="7A152C22">
        <w:t xml:space="preserve">professional </w:t>
      </w:r>
      <w:r w:rsidR="341A3068">
        <w:t xml:space="preserve">repairs were undertaken on 3 tills in time for graduation.  </w:t>
      </w:r>
    </w:p>
    <w:p w14:paraId="1A5E0D78" w14:textId="474F6B72" w:rsidR="00FE02A6" w:rsidRDefault="00FE02A6" w:rsidP="18978688">
      <w:pPr>
        <w:spacing w:after="0"/>
      </w:pPr>
    </w:p>
    <w:p w14:paraId="561880F7" w14:textId="363862BA" w:rsidR="00FE02A6" w:rsidRDefault="2283DD53" w:rsidP="18978688">
      <w:pPr>
        <w:spacing w:after="0"/>
      </w:pPr>
      <w:r>
        <w:t xml:space="preserve">There is a degree of unreliability on busy nights </w:t>
      </w:r>
      <w:r w:rsidR="5EC2F025">
        <w:t xml:space="preserve">causing delays in closing purchase transactions. </w:t>
      </w:r>
      <w:r w:rsidR="008763FD">
        <w:t xml:space="preserve">Several attempts have been made </w:t>
      </w:r>
      <w:r w:rsidR="00674F4F">
        <w:t xml:space="preserve">with </w:t>
      </w:r>
      <w:r w:rsidR="00D85C93">
        <w:t>Orbis Tech</w:t>
      </w:r>
      <w:r w:rsidR="00674F4F">
        <w:t xml:space="preserve"> to </w:t>
      </w:r>
      <w:r w:rsidR="008763FD">
        <w:t>resolve this</w:t>
      </w:r>
      <w:r w:rsidR="00674F4F">
        <w:t>. Some progress has been made</w:t>
      </w:r>
      <w:r w:rsidR="00D85C93">
        <w:t xml:space="preserve"> however the problem still exists</w:t>
      </w:r>
      <w:r w:rsidR="00716256">
        <w:t xml:space="preserve">. </w:t>
      </w:r>
    </w:p>
    <w:p w14:paraId="5869E7AB" w14:textId="2626F46B" w:rsidR="00FE02A6" w:rsidRDefault="00FE02A6" w:rsidP="18978688">
      <w:pPr>
        <w:spacing w:after="0"/>
      </w:pPr>
    </w:p>
    <w:p w14:paraId="4163B9D9" w14:textId="474A7143" w:rsidR="00FE02A6" w:rsidRDefault="0040024B" w:rsidP="18978688">
      <w:pPr>
        <w:spacing w:after="0"/>
      </w:pPr>
      <w:r>
        <w:t xml:space="preserve">There are many other </w:t>
      </w:r>
      <w:r w:rsidR="00EC3A05">
        <w:t>challenges across both</w:t>
      </w:r>
      <w:r w:rsidR="0063481A">
        <w:t xml:space="preserve"> hospitality and </w:t>
      </w:r>
      <w:r w:rsidR="00CF3BB5">
        <w:t xml:space="preserve">Retail and having one system serve both environments is not working as the needs of </w:t>
      </w:r>
      <w:r w:rsidR="00E945A4">
        <w:t xml:space="preserve">both widely differ. </w:t>
      </w:r>
    </w:p>
    <w:p w14:paraId="0EA6794C" w14:textId="143A4A2D" w:rsidR="00FE02A6" w:rsidRDefault="00FE02A6" w:rsidP="006343FD">
      <w:pPr>
        <w:spacing w:after="0"/>
      </w:pPr>
    </w:p>
    <w:p w14:paraId="2F7D8914" w14:textId="0DE7FEF8" w:rsidR="00FE02A6" w:rsidRPr="004C1B6D" w:rsidRDefault="67FA4C8D" w:rsidP="006343FD">
      <w:pPr>
        <w:spacing w:after="0"/>
        <w:rPr>
          <w:sz w:val="24"/>
        </w:rPr>
      </w:pPr>
      <w:r w:rsidRPr="004C1B6D">
        <w:rPr>
          <w:sz w:val="24"/>
        </w:rPr>
        <w:t>Next Steps</w:t>
      </w:r>
    </w:p>
    <w:p w14:paraId="182D2B97" w14:textId="2FDD1E5E" w:rsidR="00E945A4" w:rsidRDefault="001436F7" w:rsidP="006343FD">
      <w:pPr>
        <w:spacing w:after="0"/>
      </w:pPr>
      <w:r>
        <w:t xml:space="preserve">The successful recruitment of a new systems Manager due to start early in February will give the opportunity for a comprehensive review with consideration </w:t>
      </w:r>
      <w:r w:rsidR="00354135">
        <w:t xml:space="preserve">given to the </w:t>
      </w:r>
      <w:r w:rsidR="009E20DB">
        <w:t>procurement</w:t>
      </w:r>
      <w:r w:rsidR="00354135">
        <w:t xml:space="preserve"> of </w:t>
      </w:r>
      <w:r w:rsidR="009E20DB">
        <w:t>an alternative system as the</w:t>
      </w:r>
      <w:r w:rsidR="009E02F8">
        <w:t xml:space="preserve"> current</w:t>
      </w:r>
      <w:r w:rsidR="009E20DB">
        <w:t xml:space="preserve"> p</w:t>
      </w:r>
      <w:r w:rsidR="00A133E6">
        <w:t>erformance is having an adverse impact on frontline cu</w:t>
      </w:r>
      <w:r w:rsidR="00030B54">
        <w:t xml:space="preserve">stomer </w:t>
      </w:r>
      <w:r w:rsidR="00A133E6">
        <w:t xml:space="preserve">service delivery </w:t>
      </w:r>
      <w:r w:rsidR="009E02F8">
        <w:t xml:space="preserve">impacting </w:t>
      </w:r>
      <w:r w:rsidR="00A133E6">
        <w:t>our members</w:t>
      </w:r>
      <w:r w:rsidR="00F44BC6">
        <w:t>’</w:t>
      </w:r>
      <w:bookmarkStart w:id="0" w:name="_GoBack"/>
      <w:bookmarkEnd w:id="0"/>
      <w:r w:rsidR="00A133E6">
        <w:t xml:space="preserve"> experience. </w:t>
      </w:r>
    </w:p>
    <w:p w14:paraId="5BEE6B18" w14:textId="648F5142" w:rsidR="0034377D" w:rsidRDefault="0034377D" w:rsidP="006343FD">
      <w:pPr>
        <w:spacing w:after="0"/>
      </w:pPr>
    </w:p>
    <w:p w14:paraId="692D2D23" w14:textId="14D06A9D" w:rsidR="0034377D" w:rsidRDefault="0034377D" w:rsidP="006343FD">
      <w:pPr>
        <w:spacing w:after="0"/>
      </w:pPr>
      <w:r>
        <w:t xml:space="preserve">An update will be taken to the </w:t>
      </w:r>
      <w:r w:rsidR="007B6AD0">
        <w:t xml:space="preserve">18 </w:t>
      </w:r>
      <w:r>
        <w:t>March</w:t>
      </w:r>
      <w:r w:rsidR="007B6AD0">
        <w:t xml:space="preserve"> Finance and </w:t>
      </w:r>
      <w:r w:rsidR="000542DA">
        <w:t>Risk Committee</w:t>
      </w:r>
      <w:r w:rsidR="001E1F5F">
        <w:t xml:space="preserve">. </w:t>
      </w:r>
    </w:p>
    <w:p w14:paraId="1A96CD39" w14:textId="264BC26D" w:rsidR="006112AC" w:rsidRDefault="006112AC" w:rsidP="006343FD">
      <w:pPr>
        <w:spacing w:after="0"/>
      </w:pPr>
    </w:p>
    <w:p w14:paraId="436E8459" w14:textId="03A23FE4" w:rsidR="006112AC" w:rsidRDefault="006112AC" w:rsidP="006343FD">
      <w:pPr>
        <w:spacing w:after="0"/>
      </w:pPr>
      <w:r>
        <w:t xml:space="preserve">We will continue to press Orbis Tech for an improvement in service. </w:t>
      </w:r>
    </w:p>
    <w:p w14:paraId="205E6375" w14:textId="601A4F13" w:rsidR="006112AC" w:rsidRDefault="006112AC" w:rsidP="006343FD">
      <w:pPr>
        <w:spacing w:after="0"/>
      </w:pPr>
    </w:p>
    <w:p w14:paraId="6C58885B" w14:textId="77777777" w:rsidR="006112AC" w:rsidRDefault="006112AC" w:rsidP="006343FD">
      <w:pPr>
        <w:spacing w:after="0"/>
      </w:pPr>
    </w:p>
    <w:p w14:paraId="43D53715" w14:textId="65AEF4C5" w:rsidR="004D1E53" w:rsidRDefault="004D1E53" w:rsidP="006343FD">
      <w:pPr>
        <w:spacing w:after="0"/>
      </w:pPr>
    </w:p>
    <w:p w14:paraId="7B0FC9E1" w14:textId="77777777" w:rsidR="00AA6BFD" w:rsidRPr="00F86485" w:rsidRDefault="00AA6BFD" w:rsidP="00F86485"/>
    <w:sectPr w:rsidR="00AA6BFD" w:rsidRPr="00F86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EB"/>
    <w:rsid w:val="00030B54"/>
    <w:rsid w:val="000367D4"/>
    <w:rsid w:val="000542DA"/>
    <w:rsid w:val="000802ED"/>
    <w:rsid w:val="0009149E"/>
    <w:rsid w:val="00140A6A"/>
    <w:rsid w:val="001436F7"/>
    <w:rsid w:val="001556A9"/>
    <w:rsid w:val="001E1F5F"/>
    <w:rsid w:val="002024B0"/>
    <w:rsid w:val="0026562C"/>
    <w:rsid w:val="002A1A70"/>
    <w:rsid w:val="002F648F"/>
    <w:rsid w:val="00316088"/>
    <w:rsid w:val="00341312"/>
    <w:rsid w:val="0034377D"/>
    <w:rsid w:val="00344969"/>
    <w:rsid w:val="00354135"/>
    <w:rsid w:val="00373845"/>
    <w:rsid w:val="003F04AE"/>
    <w:rsid w:val="0040024B"/>
    <w:rsid w:val="004340EE"/>
    <w:rsid w:val="004C1B6D"/>
    <w:rsid w:val="004D1E53"/>
    <w:rsid w:val="00503ED2"/>
    <w:rsid w:val="005529D8"/>
    <w:rsid w:val="006112AC"/>
    <w:rsid w:val="006343FD"/>
    <w:rsid w:val="0063481A"/>
    <w:rsid w:val="00674241"/>
    <w:rsid w:val="00674F4F"/>
    <w:rsid w:val="006B4305"/>
    <w:rsid w:val="00716256"/>
    <w:rsid w:val="0074248D"/>
    <w:rsid w:val="00796DB3"/>
    <w:rsid w:val="007A107A"/>
    <w:rsid w:val="007B6AD0"/>
    <w:rsid w:val="00823CBC"/>
    <w:rsid w:val="00831685"/>
    <w:rsid w:val="00862831"/>
    <w:rsid w:val="008763FD"/>
    <w:rsid w:val="008916C6"/>
    <w:rsid w:val="008970CB"/>
    <w:rsid w:val="008F7FD1"/>
    <w:rsid w:val="00964494"/>
    <w:rsid w:val="009A5759"/>
    <w:rsid w:val="009E02F8"/>
    <w:rsid w:val="009E20DB"/>
    <w:rsid w:val="00A133E6"/>
    <w:rsid w:val="00AA6BFD"/>
    <w:rsid w:val="00AD0D72"/>
    <w:rsid w:val="00B27896"/>
    <w:rsid w:val="00B50273"/>
    <w:rsid w:val="00B873EB"/>
    <w:rsid w:val="00BA4477"/>
    <w:rsid w:val="00BB0338"/>
    <w:rsid w:val="00BC420B"/>
    <w:rsid w:val="00BF25C9"/>
    <w:rsid w:val="00C73E4E"/>
    <w:rsid w:val="00CC6396"/>
    <w:rsid w:val="00CD5C5E"/>
    <w:rsid w:val="00CF3BB5"/>
    <w:rsid w:val="00D3041F"/>
    <w:rsid w:val="00D56A97"/>
    <w:rsid w:val="00D62542"/>
    <w:rsid w:val="00D85C93"/>
    <w:rsid w:val="00DA291D"/>
    <w:rsid w:val="00DE2C7E"/>
    <w:rsid w:val="00E233C1"/>
    <w:rsid w:val="00E2691F"/>
    <w:rsid w:val="00E30E0A"/>
    <w:rsid w:val="00E37A95"/>
    <w:rsid w:val="00E56571"/>
    <w:rsid w:val="00E75E18"/>
    <w:rsid w:val="00E945A4"/>
    <w:rsid w:val="00EC069C"/>
    <w:rsid w:val="00EC3A05"/>
    <w:rsid w:val="00ED674C"/>
    <w:rsid w:val="00EF3FEA"/>
    <w:rsid w:val="00F14282"/>
    <w:rsid w:val="00F235CD"/>
    <w:rsid w:val="00F44BC6"/>
    <w:rsid w:val="00F450C0"/>
    <w:rsid w:val="00F86485"/>
    <w:rsid w:val="00FC7DE9"/>
    <w:rsid w:val="00FE02A6"/>
    <w:rsid w:val="01924BD3"/>
    <w:rsid w:val="03D6AD7E"/>
    <w:rsid w:val="043A2B45"/>
    <w:rsid w:val="05E558EB"/>
    <w:rsid w:val="08BB2D22"/>
    <w:rsid w:val="0A1FEE5C"/>
    <w:rsid w:val="0F657D09"/>
    <w:rsid w:val="107DF776"/>
    <w:rsid w:val="1209DC8B"/>
    <w:rsid w:val="1419A1C7"/>
    <w:rsid w:val="17C7963D"/>
    <w:rsid w:val="17E2835F"/>
    <w:rsid w:val="18978688"/>
    <w:rsid w:val="19A037D6"/>
    <w:rsid w:val="1DB42EA0"/>
    <w:rsid w:val="1E23AB02"/>
    <w:rsid w:val="2215257D"/>
    <w:rsid w:val="2283DD53"/>
    <w:rsid w:val="255874AF"/>
    <w:rsid w:val="26FBC8BB"/>
    <w:rsid w:val="2C9E4887"/>
    <w:rsid w:val="2D9E2A4F"/>
    <w:rsid w:val="2F4AEEA4"/>
    <w:rsid w:val="30EA1248"/>
    <w:rsid w:val="324EA60A"/>
    <w:rsid w:val="3291C20A"/>
    <w:rsid w:val="341A3068"/>
    <w:rsid w:val="353FCBC6"/>
    <w:rsid w:val="3830F04A"/>
    <w:rsid w:val="392D18C2"/>
    <w:rsid w:val="3A9167AF"/>
    <w:rsid w:val="3BD0D37E"/>
    <w:rsid w:val="3C39C3F0"/>
    <w:rsid w:val="3F850E12"/>
    <w:rsid w:val="40F6DCC8"/>
    <w:rsid w:val="42502C04"/>
    <w:rsid w:val="442AFB4E"/>
    <w:rsid w:val="46F7CE19"/>
    <w:rsid w:val="481C71F4"/>
    <w:rsid w:val="4E09CB54"/>
    <w:rsid w:val="4F170132"/>
    <w:rsid w:val="520F1E9F"/>
    <w:rsid w:val="538596FE"/>
    <w:rsid w:val="5413F043"/>
    <w:rsid w:val="588A20CA"/>
    <w:rsid w:val="59F06747"/>
    <w:rsid w:val="5B54F066"/>
    <w:rsid w:val="5DF3EFD7"/>
    <w:rsid w:val="5EC2F025"/>
    <w:rsid w:val="5F84A1E5"/>
    <w:rsid w:val="61508CE0"/>
    <w:rsid w:val="63B3C32D"/>
    <w:rsid w:val="642D9EFF"/>
    <w:rsid w:val="664B9C6E"/>
    <w:rsid w:val="66DBDF8D"/>
    <w:rsid w:val="66F9AA69"/>
    <w:rsid w:val="67FA4C8D"/>
    <w:rsid w:val="69C1C52A"/>
    <w:rsid w:val="6B582970"/>
    <w:rsid w:val="6BEF84FA"/>
    <w:rsid w:val="6C218F56"/>
    <w:rsid w:val="6F707D61"/>
    <w:rsid w:val="6F90F0A3"/>
    <w:rsid w:val="6FC417E4"/>
    <w:rsid w:val="70684B9E"/>
    <w:rsid w:val="73842B8D"/>
    <w:rsid w:val="751E2026"/>
    <w:rsid w:val="75E332E8"/>
    <w:rsid w:val="79604EF2"/>
    <w:rsid w:val="7A152C22"/>
    <w:rsid w:val="7BC9FC80"/>
    <w:rsid w:val="7C9CF4AE"/>
    <w:rsid w:val="7EB92427"/>
    <w:rsid w:val="7F1A50B0"/>
    <w:rsid w:val="7F73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5105"/>
  <w15:chartTrackingRefBased/>
  <w15:docId w15:val="{A181F6A9-7B7B-4E8F-A7CE-EBDDCECC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8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E4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A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86B486EB04D830470E0AF017B0E" ma:contentTypeVersion="2" ma:contentTypeDescription="Create a new document." ma:contentTypeScope="" ma:versionID="6743e9d09b9602003e8905e6bba2199e">
  <xsd:schema xmlns:xsd="http://www.w3.org/2001/XMLSchema" xmlns:xs="http://www.w3.org/2001/XMLSchema" xmlns:p="http://schemas.microsoft.com/office/2006/metadata/properties" xmlns:ns2="89951143-70e4-4f70-a59e-47369869fe26" targetNamespace="http://schemas.microsoft.com/office/2006/metadata/properties" ma:root="true" ma:fieldsID="4ff78b9667dfbbf4c87a3f27e2f8a06b" ns2:_="">
    <xsd:import namespace="89951143-70e4-4f70-a59e-47369869f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1143-70e4-4f70-a59e-47369869f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64A7B8-C1E2-43FE-9837-9867E11A41E5}"/>
</file>

<file path=customXml/itemProps2.xml><?xml version="1.0" encoding="utf-8"?>
<ds:datastoreItem xmlns:ds="http://schemas.openxmlformats.org/officeDocument/2006/customXml" ds:itemID="{3005E477-5126-4A56-A4F8-C8240D806D94}"/>
</file>

<file path=customXml/itemProps3.xml><?xml version="1.0" encoding="utf-8"?>
<ds:datastoreItem xmlns:ds="http://schemas.openxmlformats.org/officeDocument/2006/customXml" ds:itemID="{26B7B7E6-C8BD-4622-AAAE-CD99E692E0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Ahmad, Jomana</dc:creator>
  <cp:keywords/>
  <dc:description/>
  <cp:lastModifiedBy>Martin, Malcolm J</cp:lastModifiedBy>
  <cp:revision>83</cp:revision>
  <cp:lastPrinted>2019-10-25T08:22:00Z</cp:lastPrinted>
  <dcterms:created xsi:type="dcterms:W3CDTF">2019-10-24T16:42:00Z</dcterms:created>
  <dcterms:modified xsi:type="dcterms:W3CDTF">2019-10-25T08:27:00Z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0x010100CED2B86B486EB04D830470E0AF017B0E</vt:lpwstr>
  </property>
</Properties>
</file>