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F9CEF" w14:textId="77777777" w:rsidR="00D076FF" w:rsidRDefault="00D076FF" w:rsidP="006040E6">
      <w:pPr>
        <w:pStyle w:val="Header"/>
        <w:jc w:val="center"/>
        <w:rPr>
          <w:rFonts w:ascii="Calibri" w:hAnsi="Calibri"/>
          <w:b/>
          <w:bCs/>
          <w:sz w:val="28"/>
        </w:rPr>
      </w:pPr>
    </w:p>
    <w:p w14:paraId="6FBC1D05" w14:textId="77777777" w:rsidR="00D076FF" w:rsidRDefault="00D076FF" w:rsidP="006040E6">
      <w:pPr>
        <w:pStyle w:val="Header"/>
        <w:jc w:val="center"/>
        <w:rPr>
          <w:rFonts w:ascii="Calibri" w:hAnsi="Calibri"/>
          <w:b/>
          <w:bCs/>
          <w:sz w:val="28"/>
        </w:rPr>
      </w:pPr>
    </w:p>
    <w:p w14:paraId="6A7A86E4" w14:textId="74D6CE7A" w:rsidR="006040E6" w:rsidRDefault="006040E6" w:rsidP="006040E6">
      <w:pPr>
        <w:pStyle w:val="Header"/>
        <w:jc w:val="center"/>
        <w:rPr>
          <w:rFonts w:ascii="Calibri" w:hAnsi="Calibri"/>
          <w:b/>
          <w:bCs/>
          <w:sz w:val="28"/>
        </w:rPr>
      </w:pPr>
      <w:r>
        <w:rPr>
          <w:noProof/>
        </w:rPr>
        <w:drawing>
          <wp:inline distT="0" distB="0" distL="0" distR="0" wp14:anchorId="6C0E0FE3" wp14:editId="72847830">
            <wp:extent cx="1365885" cy="62103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5B908" w14:textId="77777777" w:rsidR="006040E6" w:rsidRPr="00401530" w:rsidRDefault="006040E6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</w:p>
    <w:p w14:paraId="6A8A41C9" w14:textId="6B47777C" w:rsidR="59276B02" w:rsidRDefault="59276B02" w:rsidP="59276B02">
      <w:pPr>
        <w:pStyle w:val="Header"/>
        <w:jc w:val="center"/>
        <w:rPr>
          <w:rFonts w:ascii="Univers LT 55" w:hAnsi="Univers LT 55"/>
          <w:b/>
          <w:bCs/>
          <w:sz w:val="28"/>
          <w:szCs w:val="28"/>
        </w:rPr>
      </w:pPr>
      <w:r w:rsidRPr="59276B02">
        <w:rPr>
          <w:rFonts w:ascii="Univers LT 55" w:hAnsi="Univers LT 55"/>
          <w:b/>
          <w:bCs/>
          <w:sz w:val="28"/>
          <w:szCs w:val="28"/>
        </w:rPr>
        <w:t xml:space="preserve">Imperial College Union </w:t>
      </w:r>
    </w:p>
    <w:p w14:paraId="12F1810A" w14:textId="7C8FA741" w:rsidR="59276B02" w:rsidRDefault="59276B02" w:rsidP="59276B02">
      <w:pPr>
        <w:pStyle w:val="Header"/>
        <w:spacing w:line="259" w:lineRule="auto"/>
        <w:jc w:val="center"/>
      </w:pPr>
      <w:r w:rsidRPr="59276B02">
        <w:rPr>
          <w:rFonts w:ascii="Univers LT 55" w:hAnsi="Univers LT 55"/>
          <w:b/>
          <w:bCs/>
          <w:sz w:val="28"/>
          <w:szCs w:val="28"/>
        </w:rPr>
        <w:t>Finance and Risk Committee</w:t>
      </w:r>
    </w:p>
    <w:p w14:paraId="708B357A" w14:textId="70A42226" w:rsidR="000866FE" w:rsidRPr="00AE6D42" w:rsidRDefault="0040084E" w:rsidP="000866FE">
      <w:pPr>
        <w:pStyle w:val="Subtitle"/>
        <w:spacing w:after="0"/>
        <w:jc w:val="center"/>
      </w:pPr>
      <w:r>
        <w:t xml:space="preserve">Wednesday </w:t>
      </w:r>
      <w:r w:rsidR="00CD5045">
        <w:t xml:space="preserve">19 June 2019 </w:t>
      </w:r>
    </w:p>
    <w:p w14:paraId="3D09CC37" w14:textId="77777777" w:rsidR="000866FE" w:rsidRDefault="000866FE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</w:p>
    <w:p w14:paraId="0C138ECB" w14:textId="77777777" w:rsidR="00D076FF" w:rsidRPr="00401530" w:rsidRDefault="00D076FF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</w:p>
    <w:p w14:paraId="133C3CEB" w14:textId="77777777" w:rsidR="006040E6" w:rsidRPr="00401530" w:rsidRDefault="006040E6" w:rsidP="006040E6">
      <w:pPr>
        <w:pStyle w:val="Header"/>
        <w:rPr>
          <w:rFonts w:ascii="Univers LT 55" w:hAnsi="Univers LT 55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7313"/>
      </w:tblGrid>
      <w:tr w:rsidR="006040E6" w:rsidRPr="00401530" w14:paraId="32E8E275" w14:textId="77777777" w:rsidTr="003C0610">
        <w:trPr>
          <w:trHeight w:val="531"/>
        </w:trPr>
        <w:tc>
          <w:tcPr>
            <w:tcW w:w="2576" w:type="dxa"/>
            <w:shd w:val="clear" w:color="auto" w:fill="auto"/>
            <w:vAlign w:val="center"/>
          </w:tcPr>
          <w:p w14:paraId="08F9D220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AGENDA ITEM NO.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2FEC56D" w14:textId="16C9D1DE" w:rsidR="006040E6" w:rsidRPr="00401530" w:rsidRDefault="002D520B" w:rsidP="003C0610">
            <w:pPr>
              <w:jc w:val="both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Item 13</w:t>
            </w:r>
            <w:r w:rsidR="00A32B75">
              <w:rPr>
                <w:rFonts w:ascii="Univers LT 55" w:hAnsi="Univers LT 55"/>
              </w:rPr>
              <w:t xml:space="preserve"> (a) </w:t>
            </w:r>
          </w:p>
        </w:tc>
      </w:tr>
      <w:tr w:rsidR="006040E6" w:rsidRPr="00401530" w14:paraId="4EFD23BC" w14:textId="77777777" w:rsidTr="003C0610">
        <w:trPr>
          <w:trHeight w:val="540"/>
        </w:trPr>
        <w:tc>
          <w:tcPr>
            <w:tcW w:w="2576" w:type="dxa"/>
            <w:shd w:val="clear" w:color="auto" w:fill="auto"/>
            <w:vAlign w:val="center"/>
          </w:tcPr>
          <w:p w14:paraId="2B445FB9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TITLE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918FF0A" w14:textId="7184B340" w:rsidR="006040E6" w:rsidRPr="00505F64" w:rsidRDefault="00E12932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Internal Audit Report and Recommendations </w:t>
            </w:r>
          </w:p>
        </w:tc>
      </w:tr>
      <w:tr w:rsidR="006040E6" w:rsidRPr="00401530" w14:paraId="1E98420B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6050BBEF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AUTHOR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892461A" w14:textId="7F6561FA" w:rsidR="006040E6" w:rsidRPr="00505F64" w:rsidRDefault="00E12932" w:rsidP="002C02C3">
            <w:pPr>
              <w:pStyle w:val="Subtitle"/>
              <w:spacing w:after="0"/>
              <w:rPr>
                <w:rFonts w:ascii="Univers LT 55" w:hAnsi="Univers LT 55"/>
                <w:color w:val="auto"/>
              </w:rPr>
            </w:pPr>
            <w:r>
              <w:rPr>
                <w:rFonts w:ascii="Univers LT 55" w:hAnsi="Univers LT 55"/>
                <w:color w:val="auto"/>
              </w:rPr>
              <w:t xml:space="preserve">Malcolm Martin </w:t>
            </w:r>
          </w:p>
        </w:tc>
      </w:tr>
      <w:tr w:rsidR="006040E6" w:rsidRPr="00401530" w14:paraId="2DDBAF29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522A575E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EXECUTIVE SUMMARY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55E5DDC7" w14:textId="0FCDFDEB" w:rsidR="00505F64" w:rsidRDefault="00223091" w:rsidP="00AE353C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The </w:t>
            </w:r>
            <w:r w:rsidR="00306917">
              <w:rPr>
                <w:rFonts w:ascii="Univers LT 55" w:hAnsi="Univers LT 55"/>
              </w:rPr>
              <w:t>annual</w:t>
            </w:r>
            <w:r w:rsidR="0013639F">
              <w:rPr>
                <w:rFonts w:ascii="Univers LT 55" w:hAnsi="Univers LT 55"/>
              </w:rPr>
              <w:t xml:space="preserve"> Internal Audit review took place </w:t>
            </w:r>
            <w:r w:rsidR="00375C18">
              <w:rPr>
                <w:rFonts w:ascii="Univers LT 55" w:hAnsi="Univers LT 55"/>
              </w:rPr>
              <w:t>at the end of March</w:t>
            </w:r>
            <w:r w:rsidR="00D35626">
              <w:rPr>
                <w:rFonts w:ascii="Univers LT 55" w:hAnsi="Univers LT 55"/>
              </w:rPr>
              <w:t xml:space="preserve"> 2019</w:t>
            </w:r>
            <w:r w:rsidR="00375C18">
              <w:rPr>
                <w:rFonts w:ascii="Univers LT 55" w:hAnsi="Univers LT 55"/>
              </w:rPr>
              <w:t xml:space="preserve">. </w:t>
            </w:r>
            <w:r w:rsidR="00250BEC">
              <w:rPr>
                <w:rFonts w:ascii="Univers LT 55" w:hAnsi="Univers LT 55"/>
              </w:rPr>
              <w:t xml:space="preserve"> </w:t>
            </w:r>
            <w:r w:rsidR="00375C18">
              <w:rPr>
                <w:rFonts w:ascii="Univers LT 55" w:hAnsi="Univers LT 55"/>
              </w:rPr>
              <w:t>A</w:t>
            </w:r>
            <w:r w:rsidR="00250BEC">
              <w:rPr>
                <w:rFonts w:ascii="Univers LT 55" w:hAnsi="Univers LT 55"/>
              </w:rPr>
              <w:t>n</w:t>
            </w:r>
            <w:r w:rsidR="00375C18">
              <w:rPr>
                <w:rFonts w:ascii="Univers LT 55" w:hAnsi="Univers LT 55"/>
              </w:rPr>
              <w:t xml:space="preserve"> </w:t>
            </w:r>
            <w:r w:rsidR="00D35626">
              <w:rPr>
                <w:rFonts w:ascii="Univers LT 55" w:hAnsi="Univers LT 55"/>
              </w:rPr>
              <w:t>initial</w:t>
            </w:r>
            <w:r w:rsidR="00250BEC">
              <w:rPr>
                <w:rFonts w:ascii="Univers LT 55" w:hAnsi="Univers LT 55"/>
              </w:rPr>
              <w:t xml:space="preserve"> and comprehensive </w:t>
            </w:r>
            <w:r w:rsidR="00375C18">
              <w:rPr>
                <w:rFonts w:ascii="Univers LT 55" w:hAnsi="Univers LT 55"/>
              </w:rPr>
              <w:t xml:space="preserve">response was </w:t>
            </w:r>
            <w:r w:rsidR="00144E11">
              <w:rPr>
                <w:rFonts w:ascii="Univers LT 55" w:hAnsi="Univers LT 55"/>
              </w:rPr>
              <w:t>presented to the May 2019 Board by the Managing Director</w:t>
            </w:r>
            <w:r w:rsidR="0093567E">
              <w:rPr>
                <w:rFonts w:ascii="Univers LT 55" w:hAnsi="Univers LT 55"/>
              </w:rPr>
              <w:t xml:space="preserve"> which covered </w:t>
            </w:r>
            <w:r w:rsidR="00F015EE">
              <w:rPr>
                <w:rFonts w:ascii="Univers LT 55" w:hAnsi="Univers LT 55"/>
              </w:rPr>
              <w:t>a significant range of issues from the role of</w:t>
            </w:r>
            <w:r w:rsidR="00CA0670">
              <w:rPr>
                <w:rFonts w:ascii="Univers LT 55" w:hAnsi="Univers LT 55"/>
              </w:rPr>
              <w:t xml:space="preserve"> b</w:t>
            </w:r>
            <w:r w:rsidR="00F015EE">
              <w:rPr>
                <w:rFonts w:ascii="Univers LT 55" w:hAnsi="Univers LT 55"/>
              </w:rPr>
              <w:t xml:space="preserve">ar </w:t>
            </w:r>
            <w:r w:rsidR="00CA0670">
              <w:rPr>
                <w:rFonts w:ascii="Univers LT 55" w:hAnsi="Univers LT 55"/>
              </w:rPr>
              <w:t>o</w:t>
            </w:r>
            <w:r w:rsidR="007F670E">
              <w:rPr>
                <w:rFonts w:ascii="Univers LT 55" w:hAnsi="Univers LT 55"/>
              </w:rPr>
              <w:t>perations</w:t>
            </w:r>
            <w:r w:rsidR="004C329E">
              <w:rPr>
                <w:rFonts w:ascii="Univers LT 55" w:hAnsi="Univers LT 55"/>
              </w:rPr>
              <w:t xml:space="preserve"> </w:t>
            </w:r>
            <w:r w:rsidR="00D35626">
              <w:rPr>
                <w:rFonts w:ascii="Univers LT 55" w:hAnsi="Univers LT 55"/>
              </w:rPr>
              <w:t>m</w:t>
            </w:r>
            <w:r w:rsidR="004C329E">
              <w:rPr>
                <w:rFonts w:ascii="Univers LT 55" w:hAnsi="Univers LT 55"/>
              </w:rPr>
              <w:t>anuals</w:t>
            </w:r>
            <w:r w:rsidR="00BE4775">
              <w:rPr>
                <w:rFonts w:ascii="Univers LT 55" w:hAnsi="Univers LT 55"/>
              </w:rPr>
              <w:t>, procurement processes</w:t>
            </w:r>
            <w:r w:rsidR="004E686D">
              <w:rPr>
                <w:rFonts w:ascii="Univers LT 55" w:hAnsi="Univers LT 55"/>
              </w:rPr>
              <w:t>, stock control</w:t>
            </w:r>
            <w:r w:rsidR="00501753">
              <w:rPr>
                <w:rFonts w:ascii="Univers LT 55" w:hAnsi="Univers LT 55"/>
              </w:rPr>
              <w:t xml:space="preserve">, health and safety to </w:t>
            </w:r>
            <w:r w:rsidR="007F2BA7">
              <w:rPr>
                <w:rFonts w:ascii="Univers LT 55" w:hAnsi="Univers LT 55"/>
              </w:rPr>
              <w:t xml:space="preserve">financial controls and standard operating procedures. </w:t>
            </w:r>
          </w:p>
          <w:p w14:paraId="4C57A444" w14:textId="594595C6" w:rsidR="00E9754A" w:rsidRDefault="00E9754A" w:rsidP="00AE353C">
            <w:pPr>
              <w:pStyle w:val="Header"/>
              <w:rPr>
                <w:rFonts w:ascii="Univers LT 55" w:hAnsi="Univers LT 55"/>
              </w:rPr>
            </w:pPr>
          </w:p>
          <w:p w14:paraId="4B611042" w14:textId="52E6BF39" w:rsidR="00224DD4" w:rsidRDefault="00E9754A" w:rsidP="00AE353C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The full report previously be</w:t>
            </w:r>
            <w:r w:rsidR="00224DD4">
              <w:rPr>
                <w:rFonts w:ascii="Univers LT 55" w:hAnsi="Univers LT 55"/>
              </w:rPr>
              <w:t>en</w:t>
            </w:r>
            <w:r>
              <w:rPr>
                <w:rFonts w:ascii="Univers LT 55" w:hAnsi="Univers LT 55"/>
              </w:rPr>
              <w:t xml:space="preserve"> </w:t>
            </w:r>
            <w:r w:rsidR="00224DD4">
              <w:rPr>
                <w:rFonts w:ascii="Univers LT 55" w:hAnsi="Univers LT 55"/>
              </w:rPr>
              <w:t>circulated</w:t>
            </w:r>
            <w:r>
              <w:rPr>
                <w:rFonts w:ascii="Univers LT 55" w:hAnsi="Univers LT 55"/>
              </w:rPr>
              <w:t xml:space="preserve"> to all board members </w:t>
            </w:r>
            <w:r w:rsidR="00583781">
              <w:rPr>
                <w:rFonts w:ascii="Univers LT 55" w:hAnsi="Univers LT 55"/>
              </w:rPr>
              <w:t>contained 10 recommendations, one of which is deemed high priority</w:t>
            </w:r>
            <w:r w:rsidR="00224DD4">
              <w:rPr>
                <w:rFonts w:ascii="Univers LT 55" w:hAnsi="Univers LT 55"/>
              </w:rPr>
              <w:t>.</w:t>
            </w:r>
            <w:r w:rsidR="00583781">
              <w:rPr>
                <w:rFonts w:ascii="Univers LT 55" w:hAnsi="Univers LT 55"/>
              </w:rPr>
              <w:t xml:space="preserve"> This recommendation</w:t>
            </w:r>
            <w:r w:rsidR="005800CB">
              <w:rPr>
                <w:rFonts w:ascii="Univers LT 55" w:hAnsi="Univers LT 55"/>
              </w:rPr>
              <w:t xml:space="preserve"> has been addressed</w:t>
            </w:r>
            <w:r w:rsidR="00FF52EC">
              <w:rPr>
                <w:rFonts w:ascii="Univers LT 55" w:hAnsi="Univers LT 55"/>
              </w:rPr>
              <w:t xml:space="preserve"> and additional checks have been put in place by the Finance Team. </w:t>
            </w:r>
          </w:p>
          <w:p w14:paraId="4EB55BC4" w14:textId="1E8E3C0E" w:rsidR="00B22921" w:rsidRDefault="00B22921" w:rsidP="00AE353C">
            <w:pPr>
              <w:pStyle w:val="Header"/>
              <w:rPr>
                <w:rFonts w:ascii="Univers LT 55" w:hAnsi="Univers LT 55"/>
              </w:rPr>
            </w:pPr>
          </w:p>
          <w:p w14:paraId="51A2B45C" w14:textId="77777777" w:rsidR="00B22921" w:rsidRDefault="00B22921" w:rsidP="00AE353C">
            <w:pPr>
              <w:pStyle w:val="Header"/>
              <w:rPr>
                <w:rFonts w:ascii="Univers LT 55" w:hAnsi="Univers LT 55"/>
              </w:rPr>
            </w:pPr>
          </w:p>
          <w:p w14:paraId="18C3E2AC" w14:textId="6E7A0564" w:rsidR="00144E11" w:rsidRPr="00505F64" w:rsidRDefault="00144E11" w:rsidP="00AE353C">
            <w:pPr>
              <w:pStyle w:val="Header"/>
              <w:rPr>
                <w:rFonts w:ascii="Univers LT 55" w:hAnsi="Univers LT 55"/>
              </w:rPr>
            </w:pPr>
          </w:p>
        </w:tc>
      </w:tr>
      <w:tr w:rsidR="006040E6" w:rsidRPr="00401530" w14:paraId="428176EF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5FDB8718" w14:textId="6BA67FCB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PURPOSE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58F1777A" w14:textId="0EA9DE75" w:rsidR="006040E6" w:rsidRPr="00401530" w:rsidRDefault="00CD5045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Provide assurance of how effective the management control systems are.</w:t>
            </w:r>
          </w:p>
        </w:tc>
      </w:tr>
      <w:tr w:rsidR="006040E6" w14:paraId="5F590DF1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6745331E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DECISION/ACTION REQUIRED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4230A5E5" w14:textId="52F8A64A" w:rsidR="006040E6" w:rsidRPr="00401530" w:rsidRDefault="00CD5045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For discussion </w:t>
            </w:r>
          </w:p>
        </w:tc>
      </w:tr>
    </w:tbl>
    <w:p w14:paraId="6EDB16E1" w14:textId="77777777" w:rsidR="006040E6" w:rsidRDefault="006040E6" w:rsidP="000866FE">
      <w:pPr>
        <w:rPr>
          <w:rFonts w:ascii="Arial" w:hAnsi="Arial" w:cs="Arial"/>
          <w:b/>
          <w:sz w:val="28"/>
        </w:rPr>
        <w:sectPr w:rsidR="006040E6" w:rsidSect="00D076FF">
          <w:headerReference w:type="default" r:id="rId8"/>
          <w:footerReference w:type="default" r:id="rId9"/>
          <w:footerReference w:type="first" r:id="rId10"/>
          <w:pgSz w:w="11900" w:h="16840"/>
          <w:pgMar w:top="720" w:right="720" w:bottom="720" w:left="720" w:header="708" w:footer="708" w:gutter="0"/>
          <w:cols w:space="708"/>
          <w:titlePg/>
          <w:docGrid w:linePitch="299"/>
        </w:sectPr>
      </w:pPr>
    </w:p>
    <w:p w14:paraId="23522755" w14:textId="56809CA9" w:rsidR="0095513C" w:rsidRDefault="0095513C" w:rsidP="002C02C3">
      <w:pPr>
        <w:pStyle w:val="Heading2"/>
        <w:rPr>
          <w:rFonts w:ascii="Arial" w:hAnsi="Arial" w:cs="Arial"/>
        </w:rPr>
      </w:pPr>
    </w:p>
    <w:p w14:paraId="1F06D291" w14:textId="63C8CFFA" w:rsidR="00C84A08" w:rsidRDefault="00C84A08" w:rsidP="00C84A08">
      <w:pPr>
        <w:rPr>
          <w:lang w:eastAsia="en-US"/>
        </w:rPr>
      </w:pPr>
    </w:p>
    <w:p w14:paraId="29DF98B7" w14:textId="399597C0" w:rsidR="00C84A08" w:rsidRPr="00FA276E" w:rsidRDefault="00C84A08" w:rsidP="00C84A08">
      <w:pPr>
        <w:pStyle w:val="Subtitle"/>
        <w:spacing w:after="0"/>
        <w:rPr>
          <w:rFonts w:ascii="Univers LT 55" w:hAnsi="Univers LT 55"/>
          <w:b/>
          <w:bCs/>
          <w:color w:val="auto"/>
        </w:rPr>
      </w:pPr>
      <w:r w:rsidRPr="00FA276E">
        <w:rPr>
          <w:rFonts w:ascii="Univers LT 55" w:hAnsi="Univers LT 55"/>
          <w:b/>
          <w:bCs/>
          <w:color w:val="auto"/>
        </w:rPr>
        <w:t>Background and Context</w:t>
      </w:r>
    </w:p>
    <w:p w14:paraId="7D8DADB1" w14:textId="1DA8C42B" w:rsidR="00C84A08" w:rsidRDefault="001C2465" w:rsidP="009B619F">
      <w:pPr>
        <w:pStyle w:val="Subtitle"/>
        <w:spacing w:after="0"/>
        <w:jc w:val="both"/>
        <w:rPr>
          <w:rFonts w:ascii="Univers LT 55" w:hAnsi="Univers LT 55"/>
          <w:color w:val="auto"/>
        </w:rPr>
      </w:pPr>
      <w:r w:rsidRPr="001C2465">
        <w:rPr>
          <w:rFonts w:ascii="Univers LT 55" w:hAnsi="Univers LT 55"/>
          <w:color w:val="auto"/>
        </w:rPr>
        <w:t>A</w:t>
      </w:r>
      <w:r w:rsidR="008C760E">
        <w:rPr>
          <w:rFonts w:ascii="Univers LT 55" w:hAnsi="Univers LT 55"/>
          <w:color w:val="auto"/>
        </w:rPr>
        <w:t xml:space="preserve">n independent and objective </w:t>
      </w:r>
      <w:r w:rsidRPr="001C2465">
        <w:rPr>
          <w:rFonts w:ascii="Univers LT 55" w:hAnsi="Univers LT 55"/>
          <w:color w:val="auto"/>
        </w:rPr>
        <w:t xml:space="preserve">review of </w:t>
      </w:r>
      <w:r>
        <w:rPr>
          <w:rFonts w:ascii="Univers LT 55" w:hAnsi="Univers LT 55"/>
          <w:color w:val="auto"/>
        </w:rPr>
        <w:t>management control</w:t>
      </w:r>
      <w:r w:rsidR="00AD37DC">
        <w:rPr>
          <w:rFonts w:ascii="Univers LT 55" w:hAnsi="Univers LT 55"/>
          <w:color w:val="auto"/>
        </w:rPr>
        <w:t xml:space="preserve"> systems </w:t>
      </w:r>
      <w:r w:rsidR="00B51C6B">
        <w:rPr>
          <w:rFonts w:ascii="Univers LT 55" w:hAnsi="Univers LT 55"/>
          <w:color w:val="auto"/>
        </w:rPr>
        <w:t xml:space="preserve">is </w:t>
      </w:r>
      <w:r w:rsidR="00342F1C">
        <w:rPr>
          <w:rFonts w:ascii="Univers LT 55" w:hAnsi="Univers LT 55"/>
          <w:color w:val="auto"/>
        </w:rPr>
        <w:t>undertaken</w:t>
      </w:r>
      <w:r w:rsidR="00AD37DC">
        <w:rPr>
          <w:rFonts w:ascii="Univers LT 55" w:hAnsi="Univers LT 55"/>
          <w:color w:val="auto"/>
        </w:rPr>
        <w:t xml:space="preserve"> each year by KPMG an external</w:t>
      </w:r>
      <w:r w:rsidR="00205886">
        <w:rPr>
          <w:rFonts w:ascii="Univers LT 55" w:hAnsi="Univers LT 55"/>
          <w:color w:val="auto"/>
        </w:rPr>
        <w:t xml:space="preserve"> profession</w:t>
      </w:r>
      <w:r w:rsidR="00766BC9">
        <w:rPr>
          <w:rFonts w:ascii="Univers LT 55" w:hAnsi="Univers LT 55"/>
          <w:color w:val="auto"/>
        </w:rPr>
        <w:t>al</w:t>
      </w:r>
      <w:r w:rsidR="00205886">
        <w:rPr>
          <w:rFonts w:ascii="Univers LT 55" w:hAnsi="Univers LT 55"/>
          <w:color w:val="auto"/>
        </w:rPr>
        <w:t xml:space="preserve"> </w:t>
      </w:r>
      <w:r w:rsidR="001049ED">
        <w:rPr>
          <w:rFonts w:ascii="Univers LT 55" w:hAnsi="Univers LT 55"/>
          <w:color w:val="auto"/>
        </w:rPr>
        <w:t xml:space="preserve">accountancy </w:t>
      </w:r>
      <w:r w:rsidR="00205886">
        <w:rPr>
          <w:rFonts w:ascii="Univers LT 55" w:hAnsi="Univers LT 55"/>
          <w:color w:val="auto"/>
        </w:rPr>
        <w:t>partnership</w:t>
      </w:r>
      <w:r w:rsidR="001049ED">
        <w:rPr>
          <w:rFonts w:ascii="Univers LT 55" w:hAnsi="Univers LT 55"/>
          <w:color w:val="auto"/>
        </w:rPr>
        <w:t>. The objective is to provide</w:t>
      </w:r>
      <w:r w:rsidR="008E4DAC">
        <w:rPr>
          <w:rFonts w:ascii="Univers LT 55" w:hAnsi="Univers LT 55"/>
          <w:color w:val="auto"/>
        </w:rPr>
        <w:t xml:space="preserve"> a level of assurance of how </w:t>
      </w:r>
      <w:r w:rsidR="004D34C7">
        <w:rPr>
          <w:rFonts w:ascii="Univers LT 55" w:hAnsi="Univers LT 55"/>
          <w:color w:val="auto"/>
        </w:rPr>
        <w:t>effective the</w:t>
      </w:r>
      <w:r w:rsidR="008E4DAC">
        <w:rPr>
          <w:rFonts w:ascii="Univers LT 55" w:hAnsi="Univers LT 55"/>
          <w:color w:val="auto"/>
        </w:rPr>
        <w:t xml:space="preserve"> control system is operating</w:t>
      </w:r>
      <w:r w:rsidR="006F3C63">
        <w:rPr>
          <w:rFonts w:ascii="Univers LT 55" w:hAnsi="Univers LT 55"/>
          <w:color w:val="auto"/>
        </w:rPr>
        <w:t xml:space="preserve"> </w:t>
      </w:r>
      <w:r w:rsidR="006E3E03">
        <w:rPr>
          <w:rFonts w:ascii="Univers LT 55" w:hAnsi="Univers LT 55"/>
          <w:color w:val="auto"/>
        </w:rPr>
        <w:t xml:space="preserve">along with any </w:t>
      </w:r>
      <w:r w:rsidR="004A7C21">
        <w:rPr>
          <w:rFonts w:ascii="Univers LT 55" w:hAnsi="Univers LT 55"/>
          <w:color w:val="auto"/>
        </w:rPr>
        <w:t>insights</w:t>
      </w:r>
      <w:r w:rsidR="001B14B7">
        <w:rPr>
          <w:rFonts w:ascii="Univers LT 55" w:hAnsi="Univers LT 55"/>
          <w:color w:val="auto"/>
        </w:rPr>
        <w:t xml:space="preserve"> that can be provided</w:t>
      </w:r>
      <w:r w:rsidR="004A7C21">
        <w:rPr>
          <w:rFonts w:ascii="Univers LT 55" w:hAnsi="Univers LT 55"/>
          <w:color w:val="auto"/>
        </w:rPr>
        <w:t xml:space="preserve"> </w:t>
      </w:r>
      <w:r w:rsidR="006F3C63">
        <w:rPr>
          <w:rFonts w:ascii="Univers LT 55" w:hAnsi="Univers LT 55"/>
          <w:color w:val="auto"/>
        </w:rPr>
        <w:t>to Trustees</w:t>
      </w:r>
      <w:r w:rsidR="001B14B7">
        <w:rPr>
          <w:rFonts w:ascii="Univers LT 55" w:hAnsi="Univers LT 55"/>
          <w:color w:val="auto"/>
        </w:rPr>
        <w:t xml:space="preserve">. </w:t>
      </w:r>
    </w:p>
    <w:p w14:paraId="7E8CFC3E" w14:textId="77777777" w:rsidR="002732CC" w:rsidRDefault="002732CC" w:rsidP="001B14B7">
      <w:pPr>
        <w:rPr>
          <w:lang w:eastAsia="en-US"/>
        </w:rPr>
      </w:pPr>
    </w:p>
    <w:p w14:paraId="705B41DC" w14:textId="5AA244D3" w:rsidR="001B14B7" w:rsidRDefault="00A2685A" w:rsidP="009B619F">
      <w:pPr>
        <w:jc w:val="both"/>
        <w:rPr>
          <w:rFonts w:ascii="Univers LT 55" w:eastAsiaTheme="minorEastAsia" w:hAnsi="Univers LT 55" w:cstheme="minorBidi"/>
          <w:spacing w:val="15"/>
          <w:lang w:eastAsia="en-US"/>
        </w:rPr>
      </w:pPr>
      <w:r>
        <w:rPr>
          <w:rFonts w:ascii="Univers LT 55" w:eastAsiaTheme="minorEastAsia" w:hAnsi="Univers LT 55" w:cstheme="minorBidi"/>
          <w:spacing w:val="15"/>
          <w:lang w:eastAsia="en-US"/>
        </w:rPr>
        <w:t xml:space="preserve">Ahead of the </w:t>
      </w:r>
      <w:r w:rsidR="00F82A79" w:rsidRPr="002732CC">
        <w:rPr>
          <w:rFonts w:ascii="Univers LT 55" w:eastAsiaTheme="minorEastAsia" w:hAnsi="Univers LT 55" w:cstheme="minorBidi"/>
          <w:spacing w:val="15"/>
          <w:lang w:eastAsia="en-US"/>
        </w:rPr>
        <w:t>planning stage of this</w:t>
      </w:r>
      <w:r w:rsidR="002732CC">
        <w:rPr>
          <w:rFonts w:ascii="Univers LT 55" w:eastAsiaTheme="minorEastAsia" w:hAnsi="Univers LT 55" w:cstheme="minorBidi"/>
          <w:spacing w:val="15"/>
          <w:lang w:eastAsia="en-US"/>
        </w:rPr>
        <w:t xml:space="preserve"> </w:t>
      </w:r>
      <w:r>
        <w:rPr>
          <w:rFonts w:ascii="Univers LT 55" w:eastAsiaTheme="minorEastAsia" w:hAnsi="Univers LT 55" w:cstheme="minorBidi"/>
          <w:spacing w:val="15"/>
          <w:lang w:eastAsia="en-US"/>
        </w:rPr>
        <w:t xml:space="preserve">year’s review, management wanted to ensure that </w:t>
      </w:r>
      <w:r w:rsidR="004B0B3D">
        <w:rPr>
          <w:rFonts w:ascii="Univers LT 55" w:eastAsiaTheme="minorEastAsia" w:hAnsi="Univers LT 55" w:cstheme="minorBidi"/>
          <w:spacing w:val="15"/>
          <w:lang w:eastAsia="en-US"/>
        </w:rPr>
        <w:t xml:space="preserve">not only would </w:t>
      </w:r>
      <w:r w:rsidR="000B02A6">
        <w:rPr>
          <w:rFonts w:ascii="Univers LT 55" w:eastAsiaTheme="minorEastAsia" w:hAnsi="Univers LT 55" w:cstheme="minorBidi"/>
          <w:spacing w:val="15"/>
          <w:lang w:eastAsia="en-US"/>
        </w:rPr>
        <w:t>significant scrutiny</w:t>
      </w:r>
      <w:r w:rsidR="004B0B3D">
        <w:rPr>
          <w:rFonts w:ascii="Univers LT 55" w:eastAsiaTheme="minorEastAsia" w:hAnsi="Univers LT 55" w:cstheme="minorBidi"/>
          <w:spacing w:val="15"/>
          <w:lang w:eastAsia="en-US"/>
        </w:rPr>
        <w:t xml:space="preserve"> be </w:t>
      </w:r>
      <w:r w:rsidR="000B02A6">
        <w:rPr>
          <w:rFonts w:ascii="Univers LT 55" w:eastAsiaTheme="minorEastAsia" w:hAnsi="Univers LT 55" w:cstheme="minorBidi"/>
          <w:spacing w:val="15"/>
          <w:lang w:eastAsia="en-US"/>
        </w:rPr>
        <w:t xml:space="preserve">applied </w:t>
      </w:r>
      <w:r w:rsidR="003934E7">
        <w:rPr>
          <w:rFonts w:ascii="Univers LT 55" w:eastAsiaTheme="minorEastAsia" w:hAnsi="Univers LT 55" w:cstheme="minorBidi"/>
          <w:spacing w:val="15"/>
          <w:lang w:eastAsia="en-US"/>
        </w:rPr>
        <w:t xml:space="preserve">to traditional </w:t>
      </w:r>
      <w:r w:rsidR="004B0B3D">
        <w:rPr>
          <w:rFonts w:ascii="Univers LT 55" w:eastAsiaTheme="minorEastAsia" w:hAnsi="Univers LT 55" w:cstheme="minorBidi"/>
          <w:spacing w:val="15"/>
          <w:lang w:eastAsia="en-US"/>
        </w:rPr>
        <w:t xml:space="preserve">areas of risk, but </w:t>
      </w:r>
      <w:r w:rsidR="00C35BB2">
        <w:rPr>
          <w:rFonts w:ascii="Univers LT 55" w:eastAsiaTheme="minorEastAsia" w:hAnsi="Univers LT 55" w:cstheme="minorBidi"/>
          <w:spacing w:val="15"/>
          <w:lang w:eastAsia="en-US"/>
        </w:rPr>
        <w:t xml:space="preserve">that the scope of the review would extend into areas of process which </w:t>
      </w:r>
      <w:r w:rsidR="004A1362">
        <w:rPr>
          <w:rFonts w:ascii="Univers LT 55" w:eastAsiaTheme="minorEastAsia" w:hAnsi="Univers LT 55" w:cstheme="minorBidi"/>
          <w:spacing w:val="15"/>
          <w:lang w:eastAsia="en-US"/>
        </w:rPr>
        <w:t xml:space="preserve">were not fully developed. </w:t>
      </w:r>
    </w:p>
    <w:p w14:paraId="6F298384" w14:textId="2B799966" w:rsidR="004A1362" w:rsidRDefault="004A1362" w:rsidP="001B14B7">
      <w:pPr>
        <w:rPr>
          <w:rFonts w:ascii="Univers LT 55" w:eastAsiaTheme="minorEastAsia" w:hAnsi="Univers LT 55" w:cstheme="minorBidi"/>
          <w:spacing w:val="15"/>
          <w:lang w:eastAsia="en-US"/>
        </w:rPr>
      </w:pPr>
    </w:p>
    <w:p w14:paraId="72FE9CC4" w14:textId="0F876A7A" w:rsidR="00476F82" w:rsidRDefault="00476F82" w:rsidP="009B619F">
      <w:pPr>
        <w:jc w:val="both"/>
        <w:rPr>
          <w:rFonts w:ascii="Univers LT 55" w:eastAsiaTheme="minorEastAsia" w:hAnsi="Univers LT 55" w:cstheme="minorBidi"/>
          <w:spacing w:val="15"/>
          <w:lang w:eastAsia="en-US"/>
        </w:rPr>
      </w:pPr>
      <w:r>
        <w:rPr>
          <w:rFonts w:ascii="Univers LT 55" w:eastAsiaTheme="minorEastAsia" w:hAnsi="Univers LT 55" w:cstheme="minorBidi"/>
          <w:spacing w:val="15"/>
          <w:lang w:eastAsia="en-US"/>
        </w:rPr>
        <w:t xml:space="preserve">This approach </w:t>
      </w:r>
      <w:r w:rsidR="008D263C">
        <w:rPr>
          <w:rFonts w:ascii="Univers LT 55" w:eastAsiaTheme="minorEastAsia" w:hAnsi="Univers LT 55" w:cstheme="minorBidi"/>
          <w:spacing w:val="15"/>
          <w:lang w:eastAsia="en-US"/>
        </w:rPr>
        <w:t xml:space="preserve">would yield the potential of gaining significant benefit from the </w:t>
      </w:r>
      <w:r w:rsidR="001531EF">
        <w:rPr>
          <w:rFonts w:ascii="Univers LT 55" w:eastAsiaTheme="minorEastAsia" w:hAnsi="Univers LT 55" w:cstheme="minorBidi"/>
          <w:spacing w:val="15"/>
          <w:lang w:eastAsia="en-US"/>
        </w:rPr>
        <w:t>5-day</w:t>
      </w:r>
      <w:r w:rsidR="00AB1DCD">
        <w:rPr>
          <w:rFonts w:ascii="Univers LT 55" w:eastAsiaTheme="minorEastAsia" w:hAnsi="Univers LT 55" w:cstheme="minorBidi"/>
          <w:spacing w:val="15"/>
          <w:lang w:eastAsia="en-US"/>
        </w:rPr>
        <w:t xml:space="preserve"> review process as the Union would not only gain assurance about it</w:t>
      </w:r>
      <w:r w:rsidR="003F10A4">
        <w:rPr>
          <w:rFonts w:ascii="Univers LT 55" w:eastAsiaTheme="minorEastAsia" w:hAnsi="Univers LT 55" w:cstheme="minorBidi"/>
          <w:spacing w:val="15"/>
          <w:lang w:eastAsia="en-US"/>
        </w:rPr>
        <w:t>s</w:t>
      </w:r>
      <w:r w:rsidR="00AB1DCD">
        <w:rPr>
          <w:rFonts w:ascii="Univers LT 55" w:eastAsiaTheme="minorEastAsia" w:hAnsi="Univers LT 55" w:cstheme="minorBidi"/>
          <w:spacing w:val="15"/>
          <w:lang w:eastAsia="en-US"/>
        </w:rPr>
        <w:t xml:space="preserve"> current practise but also </w:t>
      </w:r>
      <w:r w:rsidR="001531EF">
        <w:rPr>
          <w:rFonts w:ascii="Univers LT 55" w:eastAsiaTheme="minorEastAsia" w:hAnsi="Univers LT 55" w:cstheme="minorBidi"/>
          <w:spacing w:val="15"/>
          <w:lang w:eastAsia="en-US"/>
        </w:rPr>
        <w:t>gain assistance with developing a</w:t>
      </w:r>
      <w:r w:rsidR="003F10A4">
        <w:rPr>
          <w:rFonts w:ascii="Univers LT 55" w:eastAsiaTheme="minorEastAsia" w:hAnsi="Univers LT 55" w:cstheme="minorBidi"/>
          <w:spacing w:val="15"/>
          <w:lang w:eastAsia="en-US"/>
        </w:rPr>
        <w:t>reas</w:t>
      </w:r>
      <w:r w:rsidR="001531EF">
        <w:rPr>
          <w:rFonts w:ascii="Univers LT 55" w:eastAsiaTheme="minorEastAsia" w:hAnsi="Univers LT 55" w:cstheme="minorBidi"/>
          <w:spacing w:val="15"/>
          <w:lang w:eastAsia="en-US"/>
        </w:rPr>
        <w:t xml:space="preserve"> of work practise</w:t>
      </w:r>
      <w:r w:rsidR="00BA001A">
        <w:rPr>
          <w:rFonts w:ascii="Univers LT 55" w:eastAsiaTheme="minorEastAsia" w:hAnsi="Univers LT 55" w:cstheme="minorBidi"/>
          <w:spacing w:val="15"/>
          <w:lang w:eastAsia="en-US"/>
        </w:rPr>
        <w:t>, benefiting from the experience of a</w:t>
      </w:r>
      <w:r w:rsidR="0003018C">
        <w:rPr>
          <w:rFonts w:ascii="Univers LT 55" w:eastAsiaTheme="minorEastAsia" w:hAnsi="Univers LT 55" w:cstheme="minorBidi"/>
          <w:spacing w:val="15"/>
          <w:lang w:eastAsia="en-US"/>
        </w:rPr>
        <w:t>n</w:t>
      </w:r>
      <w:r w:rsidR="00BA001A">
        <w:rPr>
          <w:rFonts w:ascii="Univers LT 55" w:eastAsiaTheme="minorEastAsia" w:hAnsi="Univers LT 55" w:cstheme="minorBidi"/>
          <w:spacing w:val="15"/>
          <w:lang w:eastAsia="en-US"/>
        </w:rPr>
        <w:t xml:space="preserve"> established </w:t>
      </w:r>
      <w:r w:rsidR="0003018C">
        <w:rPr>
          <w:rFonts w:ascii="Univers LT 55" w:eastAsiaTheme="minorEastAsia" w:hAnsi="Univers LT 55" w:cstheme="minorBidi"/>
          <w:spacing w:val="15"/>
          <w:lang w:eastAsia="en-US"/>
        </w:rPr>
        <w:t xml:space="preserve">consultancy firm. </w:t>
      </w:r>
    </w:p>
    <w:p w14:paraId="05771A86" w14:textId="4541423F" w:rsidR="0003018C" w:rsidRDefault="0003018C" w:rsidP="001B14B7">
      <w:pPr>
        <w:rPr>
          <w:rFonts w:ascii="Univers LT 55" w:eastAsiaTheme="minorEastAsia" w:hAnsi="Univers LT 55" w:cstheme="minorBidi"/>
          <w:spacing w:val="15"/>
          <w:lang w:eastAsia="en-US"/>
        </w:rPr>
      </w:pPr>
    </w:p>
    <w:p w14:paraId="2B24CAA6" w14:textId="7010BA13" w:rsidR="00064608" w:rsidRDefault="0003018C" w:rsidP="009B619F">
      <w:pPr>
        <w:jc w:val="both"/>
        <w:rPr>
          <w:rFonts w:ascii="Univers LT 55" w:eastAsiaTheme="minorEastAsia" w:hAnsi="Univers LT 55" w:cstheme="minorBidi"/>
          <w:spacing w:val="15"/>
          <w:lang w:eastAsia="en-US"/>
        </w:rPr>
      </w:pPr>
      <w:r>
        <w:rPr>
          <w:rFonts w:ascii="Univers LT 55" w:eastAsiaTheme="minorEastAsia" w:hAnsi="Univers LT 55" w:cstheme="minorBidi"/>
          <w:spacing w:val="15"/>
          <w:lang w:eastAsia="en-US"/>
        </w:rPr>
        <w:t xml:space="preserve">The scope of the review </w:t>
      </w:r>
      <w:r w:rsidR="00064608">
        <w:rPr>
          <w:rFonts w:ascii="Univers LT 55" w:eastAsiaTheme="minorEastAsia" w:hAnsi="Univers LT 55" w:cstheme="minorBidi"/>
          <w:spacing w:val="15"/>
          <w:lang w:eastAsia="en-US"/>
        </w:rPr>
        <w:t>looked at three areas</w:t>
      </w:r>
      <w:r w:rsidR="00251F2E">
        <w:rPr>
          <w:rFonts w:ascii="Univers LT 55" w:eastAsiaTheme="minorEastAsia" w:hAnsi="Univers LT 55" w:cstheme="minorBidi"/>
          <w:spacing w:val="15"/>
          <w:lang w:eastAsia="en-US"/>
        </w:rPr>
        <w:t xml:space="preserve"> including </w:t>
      </w:r>
      <w:r w:rsidR="00064608">
        <w:rPr>
          <w:rFonts w:ascii="Univers LT 55" w:eastAsiaTheme="minorEastAsia" w:hAnsi="Univers LT 55" w:cstheme="minorBidi"/>
          <w:spacing w:val="15"/>
          <w:lang w:eastAsia="en-US"/>
        </w:rPr>
        <w:t>Cash handling</w:t>
      </w:r>
      <w:r w:rsidR="00996EE6">
        <w:rPr>
          <w:rFonts w:ascii="Univers LT 55" w:eastAsiaTheme="minorEastAsia" w:hAnsi="Univers LT 55" w:cstheme="minorBidi"/>
          <w:spacing w:val="15"/>
          <w:lang w:eastAsia="en-US"/>
        </w:rPr>
        <w:t xml:space="preserve"> being a </w:t>
      </w:r>
      <w:r w:rsidR="00064608">
        <w:rPr>
          <w:rFonts w:ascii="Univers LT 55" w:eastAsiaTheme="minorEastAsia" w:hAnsi="Univers LT 55" w:cstheme="minorBidi"/>
          <w:spacing w:val="15"/>
          <w:lang w:eastAsia="en-US"/>
        </w:rPr>
        <w:t>traditional area</w:t>
      </w:r>
      <w:r w:rsidR="00996EE6">
        <w:rPr>
          <w:rFonts w:ascii="Univers LT 55" w:eastAsiaTheme="minorEastAsia" w:hAnsi="Univers LT 55" w:cstheme="minorBidi"/>
          <w:spacing w:val="15"/>
          <w:lang w:eastAsia="en-US"/>
        </w:rPr>
        <w:t xml:space="preserve">, </w:t>
      </w:r>
      <w:r w:rsidR="00251F2E">
        <w:rPr>
          <w:rFonts w:ascii="Univers LT 55" w:eastAsiaTheme="minorEastAsia" w:hAnsi="Univers LT 55" w:cstheme="minorBidi"/>
          <w:spacing w:val="15"/>
          <w:lang w:eastAsia="en-US"/>
        </w:rPr>
        <w:t xml:space="preserve">Business Planning and Business Cases, being two developing areas. </w:t>
      </w:r>
    </w:p>
    <w:p w14:paraId="4CBF670F" w14:textId="65E18389" w:rsidR="00996EE6" w:rsidRDefault="00996EE6" w:rsidP="001B14B7">
      <w:pPr>
        <w:rPr>
          <w:rFonts w:ascii="Univers LT 55" w:eastAsiaTheme="minorEastAsia" w:hAnsi="Univers LT 55" w:cstheme="minorBidi"/>
          <w:spacing w:val="15"/>
          <w:lang w:eastAsia="en-US"/>
        </w:rPr>
      </w:pPr>
    </w:p>
    <w:p w14:paraId="17801DDA" w14:textId="2905EA12" w:rsidR="00996EE6" w:rsidRDefault="00996EE6" w:rsidP="001B14B7">
      <w:pPr>
        <w:rPr>
          <w:rFonts w:ascii="Univers LT 55" w:eastAsiaTheme="minorEastAsia" w:hAnsi="Univers LT 55" w:cstheme="minorBidi"/>
          <w:spacing w:val="15"/>
          <w:lang w:eastAsia="en-US"/>
        </w:rPr>
      </w:pPr>
    </w:p>
    <w:p w14:paraId="62F17F04" w14:textId="65A2AB6C" w:rsidR="00996EE6" w:rsidRDefault="00996EE6" w:rsidP="001B14B7">
      <w:pPr>
        <w:rPr>
          <w:rFonts w:ascii="Univers LT 55" w:eastAsiaTheme="minorEastAsia" w:hAnsi="Univers LT 55" w:cstheme="minorBidi"/>
          <w:spacing w:val="15"/>
          <w:lang w:eastAsia="en-US"/>
        </w:rPr>
      </w:pPr>
    </w:p>
    <w:p w14:paraId="2C972873" w14:textId="5EBE64CC" w:rsidR="00996EE6" w:rsidRPr="00FA276E" w:rsidRDefault="00996EE6" w:rsidP="001B14B7">
      <w:pPr>
        <w:rPr>
          <w:rFonts w:ascii="Univers LT 55" w:eastAsiaTheme="minorEastAsia" w:hAnsi="Univers LT 55" w:cstheme="minorBidi"/>
          <w:b/>
          <w:bCs/>
          <w:spacing w:val="15"/>
          <w:lang w:eastAsia="en-US"/>
        </w:rPr>
      </w:pPr>
      <w:r w:rsidRPr="00FA276E">
        <w:rPr>
          <w:rFonts w:ascii="Univers LT 55" w:eastAsiaTheme="minorEastAsia" w:hAnsi="Univers LT 55" w:cstheme="minorBidi"/>
          <w:b/>
          <w:bCs/>
          <w:spacing w:val="15"/>
          <w:lang w:eastAsia="en-US"/>
        </w:rPr>
        <w:t>Findings</w:t>
      </w:r>
    </w:p>
    <w:p w14:paraId="492DCFE8" w14:textId="00080AC1" w:rsidR="00996EE6" w:rsidRDefault="00BD72FE" w:rsidP="001B14B7">
      <w:pPr>
        <w:rPr>
          <w:rFonts w:ascii="Univers LT 55" w:eastAsiaTheme="minorEastAsia" w:hAnsi="Univers LT 55" w:cstheme="minorBidi"/>
          <w:spacing w:val="15"/>
          <w:lang w:eastAsia="en-US"/>
        </w:rPr>
      </w:pPr>
      <w:r>
        <w:rPr>
          <w:rFonts w:ascii="Univers LT 55" w:eastAsiaTheme="minorEastAsia" w:hAnsi="Univers LT 55" w:cstheme="minorBidi"/>
          <w:spacing w:val="15"/>
          <w:lang w:eastAsia="en-US"/>
        </w:rPr>
        <w:t>The attached report makes 10 recommendations</w:t>
      </w:r>
      <w:r w:rsidR="002772FC">
        <w:rPr>
          <w:rFonts w:ascii="Univers LT 55" w:eastAsiaTheme="minorEastAsia" w:hAnsi="Univers LT 55" w:cstheme="minorBidi"/>
          <w:spacing w:val="15"/>
          <w:lang w:eastAsia="en-US"/>
        </w:rPr>
        <w:t xml:space="preserve">, 1 high, 4 medium and 5 low. The report on page 7 </w:t>
      </w:r>
      <w:r w:rsidR="00CC7137">
        <w:rPr>
          <w:rFonts w:ascii="Univers LT 55" w:eastAsiaTheme="minorEastAsia" w:hAnsi="Univers LT 55" w:cstheme="minorBidi"/>
          <w:spacing w:val="15"/>
          <w:lang w:eastAsia="en-US"/>
        </w:rPr>
        <w:t xml:space="preserve">explains what these ratings mean: </w:t>
      </w:r>
    </w:p>
    <w:p w14:paraId="44769B93" w14:textId="77777777" w:rsidR="00277C52" w:rsidRDefault="00277C52" w:rsidP="002D65F6">
      <w:pPr>
        <w:autoSpaceDE w:val="0"/>
        <w:autoSpaceDN w:val="0"/>
        <w:adjustRightInd w:val="0"/>
        <w:rPr>
          <w:rFonts w:ascii="Univers LT 55" w:eastAsiaTheme="minorEastAsia" w:hAnsi="Univers LT 55" w:cstheme="minorBidi"/>
          <w:spacing w:val="15"/>
          <w:lang w:eastAsia="en-US"/>
        </w:rPr>
      </w:pPr>
    </w:p>
    <w:p w14:paraId="37C67F10" w14:textId="45FAE02B" w:rsidR="002D65F6" w:rsidRPr="00277C52" w:rsidRDefault="002D65F6" w:rsidP="00277C52">
      <w:pPr>
        <w:autoSpaceDE w:val="0"/>
        <w:autoSpaceDN w:val="0"/>
        <w:adjustRightInd w:val="0"/>
        <w:ind w:firstLine="720"/>
        <w:rPr>
          <w:rFonts w:ascii="Univers LT 55" w:eastAsiaTheme="minorEastAsia" w:hAnsi="Univers LT 55" w:cstheme="minorBidi"/>
          <w:i/>
          <w:iCs/>
          <w:spacing w:val="15"/>
          <w:lang w:eastAsia="en-US"/>
        </w:rPr>
      </w:pPr>
      <w:r w:rsidRPr="00277C52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High priority (one):</w:t>
      </w:r>
    </w:p>
    <w:p w14:paraId="59BF515C" w14:textId="57F28999" w:rsidR="002D65F6" w:rsidRDefault="002D65F6" w:rsidP="00277C52">
      <w:pPr>
        <w:autoSpaceDE w:val="0"/>
        <w:autoSpaceDN w:val="0"/>
        <w:adjustRightInd w:val="0"/>
        <w:ind w:left="720"/>
        <w:rPr>
          <w:rFonts w:ascii="Univers LT 55" w:eastAsiaTheme="minorEastAsia" w:hAnsi="Univers LT 55" w:cstheme="minorBidi"/>
          <w:i/>
          <w:iCs/>
          <w:spacing w:val="15"/>
          <w:lang w:eastAsia="en-US"/>
        </w:rPr>
      </w:pPr>
      <w:r w:rsidRPr="00277C52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A significant weakness in the system</w:t>
      </w:r>
      <w:r w:rsidRPr="00277C52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277C52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or process which is putting you at</w:t>
      </w:r>
      <w:r w:rsidRPr="00277C52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277C52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serious risk of not achieving your</w:t>
      </w:r>
      <w:r w:rsidRPr="00277C52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277C52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strategic aims and objectives</w:t>
      </w:r>
    </w:p>
    <w:p w14:paraId="0E95A321" w14:textId="1D9FD5B9" w:rsidR="00677AB7" w:rsidRDefault="00677AB7" w:rsidP="00277C52">
      <w:pPr>
        <w:autoSpaceDE w:val="0"/>
        <w:autoSpaceDN w:val="0"/>
        <w:adjustRightInd w:val="0"/>
        <w:ind w:left="720"/>
        <w:rPr>
          <w:rFonts w:ascii="Univers LT 55" w:eastAsiaTheme="minorEastAsia" w:hAnsi="Univers LT 55" w:cstheme="minorBidi"/>
          <w:i/>
          <w:iCs/>
          <w:spacing w:val="15"/>
          <w:lang w:eastAsia="en-US"/>
        </w:rPr>
      </w:pPr>
    </w:p>
    <w:p w14:paraId="729B59A9" w14:textId="77777777" w:rsidR="00677AB7" w:rsidRPr="00AD420C" w:rsidRDefault="00677AB7" w:rsidP="00AD420C">
      <w:pPr>
        <w:autoSpaceDE w:val="0"/>
        <w:autoSpaceDN w:val="0"/>
        <w:adjustRightInd w:val="0"/>
        <w:ind w:firstLine="720"/>
        <w:rPr>
          <w:rFonts w:ascii="Univers LT 55" w:eastAsiaTheme="minorEastAsia" w:hAnsi="Univers LT 55" w:cstheme="minorBidi"/>
          <w:i/>
          <w:iCs/>
          <w:spacing w:val="15"/>
          <w:lang w:eastAsia="en-US"/>
        </w:rPr>
      </w:pP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Medium priority (two):</w:t>
      </w:r>
    </w:p>
    <w:p w14:paraId="17D6DE8B" w14:textId="7B47CC8D" w:rsidR="00677AB7" w:rsidRPr="00277C52" w:rsidRDefault="00677AB7" w:rsidP="00AD420C">
      <w:pPr>
        <w:autoSpaceDE w:val="0"/>
        <w:autoSpaceDN w:val="0"/>
        <w:adjustRightInd w:val="0"/>
        <w:ind w:left="720"/>
        <w:rPr>
          <w:rFonts w:ascii="Univers LT 55" w:eastAsiaTheme="minorEastAsia" w:hAnsi="Univers LT 55" w:cstheme="minorBidi"/>
          <w:i/>
          <w:iCs/>
          <w:spacing w:val="15"/>
          <w:lang w:eastAsia="en-US"/>
        </w:rPr>
      </w:pP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A potentially significant or medium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level weakness in the system or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process which could put you at risk of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not </w:t>
      </w:r>
      <w:r w:rsidR="00AD420C"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a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chieving your strategic aims and</w:t>
      </w:r>
      <w:r w:rsidR="00AD420C"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objectives</w:t>
      </w:r>
    </w:p>
    <w:p w14:paraId="520D1850" w14:textId="77777777" w:rsidR="003F10A4" w:rsidRPr="00AD420C" w:rsidRDefault="003F10A4" w:rsidP="009B619F">
      <w:pPr>
        <w:autoSpaceDE w:val="0"/>
        <w:autoSpaceDN w:val="0"/>
        <w:adjustRightInd w:val="0"/>
        <w:rPr>
          <w:rFonts w:ascii="Univers LT 55" w:eastAsiaTheme="minorEastAsia" w:hAnsi="Univers LT 55" w:cstheme="minorBidi"/>
          <w:i/>
          <w:iCs/>
          <w:spacing w:val="15"/>
          <w:lang w:eastAsia="en-US"/>
        </w:rPr>
      </w:pPr>
    </w:p>
    <w:p w14:paraId="29C7BCD5" w14:textId="05CF801D" w:rsidR="00AD420C" w:rsidRPr="00AD420C" w:rsidRDefault="00AD420C" w:rsidP="00AD420C">
      <w:pPr>
        <w:autoSpaceDE w:val="0"/>
        <w:autoSpaceDN w:val="0"/>
        <w:adjustRightInd w:val="0"/>
        <w:ind w:firstLine="720"/>
        <w:rPr>
          <w:rFonts w:ascii="Univers LT 55" w:eastAsiaTheme="minorEastAsia" w:hAnsi="Univers LT 55" w:cstheme="minorBidi"/>
          <w:i/>
          <w:iCs/>
          <w:spacing w:val="15"/>
          <w:lang w:eastAsia="en-US"/>
        </w:rPr>
      </w:pP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Low priority (three):</w:t>
      </w:r>
      <w:r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</w:p>
    <w:p w14:paraId="60BD2659" w14:textId="7C8855BB" w:rsidR="001531EF" w:rsidRPr="00AD420C" w:rsidRDefault="00AD420C" w:rsidP="00AD420C">
      <w:pPr>
        <w:autoSpaceDE w:val="0"/>
        <w:autoSpaceDN w:val="0"/>
        <w:adjustRightInd w:val="0"/>
        <w:ind w:left="720"/>
        <w:rPr>
          <w:rFonts w:ascii="Univers LT 55" w:eastAsiaTheme="minorEastAsia" w:hAnsi="Univers LT 55" w:cstheme="minorBidi"/>
          <w:i/>
          <w:iCs/>
          <w:spacing w:val="15"/>
          <w:lang w:eastAsia="en-US"/>
        </w:rPr>
      </w:pP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Recommendations which could</w:t>
      </w:r>
      <w:r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improve the efficiency and/or</w:t>
      </w:r>
      <w:r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effectiveness of </w:t>
      </w:r>
      <w:r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t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he system or</w:t>
      </w:r>
      <w:r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="00C74A11"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process,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but which are not vital to</w:t>
      </w:r>
      <w:r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achieving the </w:t>
      </w:r>
      <w:r w:rsidR="00137591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Union’s 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strategic aims</w:t>
      </w:r>
      <w:r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 xml:space="preserve"> </w:t>
      </w:r>
      <w:r w:rsidRPr="00AD420C">
        <w:rPr>
          <w:rFonts w:ascii="Univers LT 55" w:eastAsiaTheme="minorEastAsia" w:hAnsi="Univers LT 55" w:cstheme="minorBidi"/>
          <w:i/>
          <w:iCs/>
          <w:spacing w:val="15"/>
          <w:lang w:eastAsia="en-US"/>
        </w:rPr>
        <w:t>and objectives.</w:t>
      </w:r>
    </w:p>
    <w:p w14:paraId="695E1363" w14:textId="238ECECC" w:rsidR="00C74A11" w:rsidRDefault="00C74A11" w:rsidP="001B14B7">
      <w:pPr>
        <w:rPr>
          <w:rFonts w:ascii="Univers LT 55" w:eastAsiaTheme="minorEastAsia" w:hAnsi="Univers LT 55" w:cstheme="minorBidi"/>
          <w:spacing w:val="15"/>
          <w:lang w:eastAsia="en-US"/>
        </w:rPr>
      </w:pPr>
    </w:p>
    <w:p w14:paraId="38A0319D" w14:textId="77777777" w:rsidR="001F5E1B" w:rsidRDefault="001F5E1B" w:rsidP="001B14B7">
      <w:pPr>
        <w:rPr>
          <w:rFonts w:ascii="Univers LT 55" w:eastAsiaTheme="minorEastAsia" w:hAnsi="Univers LT 55" w:cstheme="minorBidi"/>
          <w:spacing w:val="15"/>
          <w:lang w:eastAsia="en-US"/>
        </w:rPr>
      </w:pPr>
    </w:p>
    <w:p w14:paraId="756811D7" w14:textId="30E94A4B" w:rsidR="006C0DE4" w:rsidRDefault="008F2958" w:rsidP="004A7C21">
      <w:pPr>
        <w:rPr>
          <w:rFonts w:ascii="Univers LT 55" w:eastAsiaTheme="minorEastAsia" w:hAnsi="Univers LT 55" w:cstheme="minorBidi"/>
          <w:spacing w:val="15"/>
          <w:lang w:eastAsia="en-US"/>
        </w:rPr>
      </w:pPr>
      <w:r>
        <w:rPr>
          <w:rFonts w:ascii="Univers LT 55" w:eastAsiaTheme="minorEastAsia" w:hAnsi="Univers LT 55" w:cstheme="minorBidi"/>
          <w:spacing w:val="15"/>
          <w:lang w:eastAsia="en-US"/>
        </w:rPr>
        <w:t xml:space="preserve">The </w:t>
      </w:r>
      <w:r w:rsidR="00432F56">
        <w:rPr>
          <w:rFonts w:ascii="Univers LT 55" w:eastAsiaTheme="minorEastAsia" w:hAnsi="Univers LT 55" w:cstheme="minorBidi"/>
          <w:spacing w:val="15"/>
          <w:lang w:eastAsia="en-US"/>
        </w:rPr>
        <w:t>sing</w:t>
      </w:r>
      <w:r w:rsidR="00CD329C">
        <w:rPr>
          <w:rFonts w:ascii="Univers LT 55" w:eastAsiaTheme="minorEastAsia" w:hAnsi="Univers LT 55" w:cstheme="minorBidi"/>
          <w:spacing w:val="15"/>
          <w:lang w:eastAsia="en-US"/>
        </w:rPr>
        <w:t xml:space="preserve">le </w:t>
      </w:r>
      <w:r w:rsidR="00BE08E1">
        <w:rPr>
          <w:rFonts w:ascii="Univers LT 55" w:eastAsiaTheme="minorEastAsia" w:hAnsi="Univers LT 55" w:cstheme="minorBidi"/>
          <w:spacing w:val="15"/>
          <w:lang w:eastAsia="en-US"/>
        </w:rPr>
        <w:t xml:space="preserve">high priority </w:t>
      </w:r>
      <w:r w:rsidR="00CD329C">
        <w:rPr>
          <w:rFonts w:ascii="Univers LT 55" w:eastAsiaTheme="minorEastAsia" w:hAnsi="Univers LT 55" w:cstheme="minorBidi"/>
          <w:spacing w:val="15"/>
          <w:lang w:eastAsia="en-US"/>
        </w:rPr>
        <w:t>l</w:t>
      </w:r>
      <w:r>
        <w:rPr>
          <w:rFonts w:ascii="Univers LT 55" w:eastAsiaTheme="minorEastAsia" w:hAnsi="Univers LT 55" w:cstheme="minorBidi"/>
          <w:spacing w:val="15"/>
          <w:lang w:eastAsia="en-US"/>
        </w:rPr>
        <w:t xml:space="preserve">evel 1 </w:t>
      </w:r>
      <w:r w:rsidR="00C04766">
        <w:rPr>
          <w:rFonts w:ascii="Univers LT 55" w:eastAsiaTheme="minorEastAsia" w:hAnsi="Univers LT 55" w:cstheme="minorBidi"/>
          <w:spacing w:val="15"/>
          <w:lang w:eastAsia="en-US"/>
        </w:rPr>
        <w:t>recommendation has been quickly responded to</w:t>
      </w:r>
      <w:r w:rsidR="00CD329C">
        <w:rPr>
          <w:rFonts w:ascii="Univers LT 55" w:eastAsiaTheme="minorEastAsia" w:hAnsi="Univers LT 55" w:cstheme="minorBidi"/>
          <w:spacing w:val="15"/>
          <w:lang w:eastAsia="en-US"/>
        </w:rPr>
        <w:t xml:space="preserve"> </w:t>
      </w:r>
      <w:r w:rsidR="0032321B">
        <w:rPr>
          <w:rFonts w:ascii="Univers LT 55" w:eastAsiaTheme="minorEastAsia" w:hAnsi="Univers LT 55" w:cstheme="minorBidi"/>
          <w:spacing w:val="15"/>
          <w:lang w:eastAsia="en-US"/>
        </w:rPr>
        <w:t xml:space="preserve">and has been completed </w:t>
      </w:r>
      <w:r w:rsidR="006C0DE4">
        <w:rPr>
          <w:rFonts w:ascii="Univers LT 55" w:eastAsiaTheme="minorEastAsia" w:hAnsi="Univers LT 55" w:cstheme="minorBidi"/>
          <w:spacing w:val="15"/>
          <w:lang w:eastAsia="en-US"/>
        </w:rPr>
        <w:t xml:space="preserve">as well as </w:t>
      </w:r>
      <w:r w:rsidR="00D83708">
        <w:rPr>
          <w:rFonts w:ascii="Univers LT 55" w:eastAsiaTheme="minorEastAsia" w:hAnsi="Univers LT 55" w:cstheme="minorBidi"/>
          <w:spacing w:val="15"/>
          <w:lang w:eastAsia="en-US"/>
        </w:rPr>
        <w:t xml:space="preserve">4 </w:t>
      </w:r>
      <w:r w:rsidR="00BE08E1">
        <w:rPr>
          <w:rFonts w:ascii="Univers LT 55" w:eastAsiaTheme="minorEastAsia" w:hAnsi="Univers LT 55" w:cstheme="minorBidi"/>
          <w:spacing w:val="15"/>
          <w:lang w:eastAsia="en-US"/>
        </w:rPr>
        <w:t xml:space="preserve">out </w:t>
      </w:r>
      <w:r w:rsidR="00D83708">
        <w:rPr>
          <w:rFonts w:ascii="Univers LT 55" w:eastAsiaTheme="minorEastAsia" w:hAnsi="Univers LT 55" w:cstheme="minorBidi"/>
          <w:spacing w:val="15"/>
          <w:lang w:eastAsia="en-US"/>
        </w:rPr>
        <w:t>of the remaining 9 recommendations</w:t>
      </w:r>
      <w:r w:rsidR="006C0DE4">
        <w:rPr>
          <w:rFonts w:ascii="Univers LT 55" w:eastAsiaTheme="minorEastAsia" w:hAnsi="Univers LT 55" w:cstheme="minorBidi"/>
          <w:spacing w:val="15"/>
          <w:lang w:eastAsia="en-US"/>
        </w:rPr>
        <w:t>. The other items are being syst</w:t>
      </w:r>
      <w:r w:rsidR="00550904">
        <w:rPr>
          <w:rFonts w:ascii="Univers LT 55" w:eastAsiaTheme="minorEastAsia" w:hAnsi="Univers LT 55" w:cstheme="minorBidi"/>
          <w:spacing w:val="15"/>
          <w:lang w:eastAsia="en-US"/>
        </w:rPr>
        <w:t xml:space="preserve">ematically being worked through. </w:t>
      </w:r>
    </w:p>
    <w:p w14:paraId="00D3F6C4" w14:textId="456C2D0D" w:rsidR="00550904" w:rsidRDefault="00550904" w:rsidP="004A7C21">
      <w:pPr>
        <w:rPr>
          <w:rFonts w:ascii="Univers LT 55" w:eastAsiaTheme="minorEastAsia" w:hAnsi="Univers LT 55" w:cstheme="minorBidi"/>
          <w:spacing w:val="15"/>
          <w:lang w:eastAsia="en-US"/>
        </w:rPr>
      </w:pPr>
    </w:p>
    <w:p w14:paraId="6209245C" w14:textId="121DCF87" w:rsidR="00550904" w:rsidRDefault="00550904" w:rsidP="004A7C21">
      <w:pPr>
        <w:rPr>
          <w:rFonts w:ascii="Univers LT 55" w:eastAsiaTheme="minorEastAsia" w:hAnsi="Univers LT 55" w:cstheme="minorBidi"/>
          <w:spacing w:val="15"/>
          <w:lang w:eastAsia="en-US"/>
        </w:rPr>
      </w:pPr>
      <w:r>
        <w:rPr>
          <w:rFonts w:ascii="Univers LT 55" w:eastAsiaTheme="minorEastAsia" w:hAnsi="Univers LT 55" w:cstheme="minorBidi"/>
          <w:spacing w:val="15"/>
          <w:lang w:eastAsia="en-US"/>
        </w:rPr>
        <w:t xml:space="preserve">A detailed action plan was shared with the May Board </w:t>
      </w:r>
      <w:r w:rsidR="00A6689B">
        <w:rPr>
          <w:rFonts w:ascii="Univers LT 55" w:eastAsiaTheme="minorEastAsia" w:hAnsi="Univers LT 55" w:cstheme="minorBidi"/>
          <w:spacing w:val="15"/>
          <w:lang w:eastAsia="en-US"/>
        </w:rPr>
        <w:t xml:space="preserve">along with the progress made. </w:t>
      </w:r>
      <w:r w:rsidR="00A67D8D">
        <w:rPr>
          <w:rFonts w:ascii="Univers LT 55" w:eastAsiaTheme="minorEastAsia" w:hAnsi="Univers LT 55" w:cstheme="minorBidi"/>
          <w:spacing w:val="15"/>
          <w:lang w:eastAsia="en-US"/>
        </w:rPr>
        <w:t>The report look</w:t>
      </w:r>
      <w:r w:rsidR="00BE7FCA">
        <w:rPr>
          <w:rFonts w:ascii="Univers LT 55" w:eastAsiaTheme="minorEastAsia" w:hAnsi="Univers LT 55" w:cstheme="minorBidi"/>
          <w:spacing w:val="15"/>
          <w:lang w:eastAsia="en-US"/>
        </w:rPr>
        <w:t>ed</w:t>
      </w:r>
      <w:r w:rsidR="00A67D8D">
        <w:rPr>
          <w:rFonts w:ascii="Univers LT 55" w:eastAsiaTheme="minorEastAsia" w:hAnsi="Univers LT 55" w:cstheme="minorBidi"/>
          <w:spacing w:val="15"/>
          <w:lang w:eastAsia="en-US"/>
        </w:rPr>
        <w:t xml:space="preserve"> at wider </w:t>
      </w:r>
      <w:r w:rsidR="00BE7FCA">
        <w:rPr>
          <w:rFonts w:ascii="Univers LT 55" w:eastAsiaTheme="minorEastAsia" w:hAnsi="Univers LT 55" w:cstheme="minorBidi"/>
          <w:spacing w:val="15"/>
          <w:lang w:eastAsia="en-US"/>
        </w:rPr>
        <w:t xml:space="preserve">operational issues and themes </w:t>
      </w:r>
      <w:r w:rsidR="00A67D8D">
        <w:rPr>
          <w:rFonts w:ascii="Univers LT 55" w:eastAsiaTheme="minorEastAsia" w:hAnsi="Univers LT 55" w:cstheme="minorBidi"/>
          <w:spacing w:val="15"/>
          <w:lang w:eastAsia="en-US"/>
        </w:rPr>
        <w:t xml:space="preserve">for which resources have </w:t>
      </w:r>
      <w:r w:rsidR="00BE7FCA">
        <w:rPr>
          <w:rFonts w:ascii="Univers LT 55" w:eastAsiaTheme="minorEastAsia" w:hAnsi="Univers LT 55" w:cstheme="minorBidi"/>
          <w:spacing w:val="15"/>
          <w:lang w:eastAsia="en-US"/>
        </w:rPr>
        <w:t xml:space="preserve">been identified. </w:t>
      </w:r>
      <w:r w:rsidR="007200D5">
        <w:rPr>
          <w:rFonts w:ascii="Univers LT 55" w:eastAsiaTheme="minorEastAsia" w:hAnsi="Univers LT 55" w:cstheme="minorBidi"/>
          <w:spacing w:val="15"/>
          <w:lang w:eastAsia="en-US"/>
        </w:rPr>
        <w:t xml:space="preserve">The planning and budgeting process has identified key staff roles which will enhance the procurement process (Commercial Administrator) </w:t>
      </w:r>
      <w:r w:rsidR="005D7297">
        <w:rPr>
          <w:rFonts w:ascii="Univers LT 55" w:eastAsiaTheme="minorEastAsia" w:hAnsi="Univers LT 55" w:cstheme="minorBidi"/>
          <w:spacing w:val="15"/>
          <w:lang w:eastAsia="en-US"/>
        </w:rPr>
        <w:t xml:space="preserve">and embedded effective controls (Systems Manager) </w:t>
      </w:r>
      <w:r w:rsidR="00473177">
        <w:rPr>
          <w:rFonts w:ascii="Univers LT 55" w:eastAsiaTheme="minorEastAsia" w:hAnsi="Univers LT 55" w:cstheme="minorBidi"/>
          <w:spacing w:val="15"/>
          <w:lang w:eastAsia="en-US"/>
        </w:rPr>
        <w:t xml:space="preserve">that </w:t>
      </w:r>
      <w:r w:rsidR="005D7297">
        <w:rPr>
          <w:rFonts w:ascii="Univers LT 55" w:eastAsiaTheme="minorEastAsia" w:hAnsi="Univers LT 55" w:cstheme="minorBidi"/>
          <w:spacing w:val="15"/>
          <w:lang w:eastAsia="en-US"/>
        </w:rPr>
        <w:t xml:space="preserve">will increase </w:t>
      </w:r>
      <w:r w:rsidR="001F5E1B">
        <w:rPr>
          <w:rFonts w:ascii="Univers LT 55" w:eastAsiaTheme="minorEastAsia" w:hAnsi="Univers LT 55" w:cstheme="minorBidi"/>
          <w:spacing w:val="15"/>
          <w:lang w:eastAsia="en-US"/>
        </w:rPr>
        <w:t xml:space="preserve">the possibility of generating additional income. </w:t>
      </w:r>
    </w:p>
    <w:p w14:paraId="7079D357" w14:textId="0CAD9C22" w:rsidR="001F5E1B" w:rsidRDefault="001F5E1B" w:rsidP="004A7C21">
      <w:pPr>
        <w:rPr>
          <w:rFonts w:ascii="Univers LT 55" w:eastAsiaTheme="minorEastAsia" w:hAnsi="Univers LT 55" w:cstheme="minorBidi"/>
          <w:spacing w:val="15"/>
          <w:lang w:eastAsia="en-US"/>
        </w:rPr>
      </w:pPr>
    </w:p>
    <w:p w14:paraId="660B8A89" w14:textId="39097A24" w:rsidR="00550904" w:rsidRDefault="00550904" w:rsidP="004A7C21">
      <w:pPr>
        <w:rPr>
          <w:rFonts w:ascii="Univers LT 55" w:eastAsiaTheme="minorEastAsia" w:hAnsi="Univers LT 55" w:cstheme="minorBidi"/>
          <w:spacing w:val="15"/>
          <w:lang w:eastAsia="en-US"/>
        </w:rPr>
      </w:pPr>
    </w:p>
    <w:p w14:paraId="3B9F7F03" w14:textId="7F46C56B" w:rsidR="00473177" w:rsidRDefault="00473177" w:rsidP="004A7C21">
      <w:pPr>
        <w:rPr>
          <w:rFonts w:ascii="Univers LT 55" w:eastAsiaTheme="minorEastAsia" w:hAnsi="Univers LT 55" w:cstheme="minorBidi"/>
          <w:spacing w:val="15"/>
          <w:lang w:eastAsia="en-US"/>
        </w:rPr>
      </w:pPr>
      <w:r>
        <w:rPr>
          <w:rFonts w:ascii="Univers LT 55" w:eastAsiaTheme="minorEastAsia" w:hAnsi="Univers LT 55" w:cstheme="minorBidi"/>
          <w:spacing w:val="15"/>
          <w:lang w:eastAsia="en-US"/>
        </w:rPr>
        <w:t xml:space="preserve">Conclusion </w:t>
      </w:r>
    </w:p>
    <w:p w14:paraId="5910A982" w14:textId="1432C041" w:rsidR="00473177" w:rsidRDefault="00473177" w:rsidP="004A7C21">
      <w:pPr>
        <w:rPr>
          <w:rFonts w:ascii="Univers LT 55" w:eastAsiaTheme="minorEastAsia" w:hAnsi="Univers LT 55" w:cstheme="minorBidi"/>
          <w:spacing w:val="15"/>
          <w:lang w:eastAsia="en-US"/>
        </w:rPr>
      </w:pPr>
      <w:r>
        <w:rPr>
          <w:rFonts w:ascii="Univers LT 55" w:eastAsiaTheme="minorEastAsia" w:hAnsi="Univers LT 55" w:cstheme="minorBidi"/>
          <w:spacing w:val="15"/>
          <w:lang w:eastAsia="en-US"/>
        </w:rPr>
        <w:t xml:space="preserve">The </w:t>
      </w:r>
      <w:r w:rsidR="00583781">
        <w:rPr>
          <w:rFonts w:ascii="Univers LT 55" w:eastAsiaTheme="minorEastAsia" w:hAnsi="Univers LT 55" w:cstheme="minorBidi"/>
          <w:spacing w:val="15"/>
          <w:lang w:eastAsia="en-US"/>
        </w:rPr>
        <w:t xml:space="preserve">audit </w:t>
      </w:r>
      <w:r w:rsidR="000F3613">
        <w:rPr>
          <w:rFonts w:ascii="Univers LT 55" w:eastAsiaTheme="minorEastAsia" w:hAnsi="Univers LT 55" w:cstheme="minorBidi"/>
          <w:spacing w:val="15"/>
          <w:lang w:eastAsia="en-US"/>
        </w:rPr>
        <w:t xml:space="preserve">review </w:t>
      </w:r>
      <w:r w:rsidR="00583781">
        <w:rPr>
          <w:rFonts w:ascii="Univers LT 55" w:eastAsiaTheme="minorEastAsia" w:hAnsi="Univers LT 55" w:cstheme="minorBidi"/>
          <w:spacing w:val="15"/>
          <w:lang w:eastAsia="en-US"/>
        </w:rPr>
        <w:t xml:space="preserve">this year was more rigorous than previous years and the Union will enhance its control environment by implementing all the recommendations. </w:t>
      </w:r>
      <w:bookmarkStart w:id="0" w:name="_GoBack"/>
      <w:bookmarkEnd w:id="0"/>
    </w:p>
    <w:sectPr w:rsidR="00473177" w:rsidSect="00034E82">
      <w:headerReference w:type="default" r:id="rId11"/>
      <w:pgSz w:w="11900" w:h="16840"/>
      <w:pgMar w:top="720" w:right="720" w:bottom="720" w:left="7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E5E2" w14:textId="77777777" w:rsidR="00057A20" w:rsidRDefault="00057A20">
      <w:r>
        <w:separator/>
      </w:r>
    </w:p>
  </w:endnote>
  <w:endnote w:type="continuationSeparator" w:id="0">
    <w:p w14:paraId="39DD6F6B" w14:textId="77777777" w:rsidR="00057A20" w:rsidRDefault="0005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ourier New"/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LT 55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73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425E9" w14:textId="455A68E6" w:rsidR="0059099F" w:rsidRDefault="005909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05A4" w14:textId="15E70755" w:rsidR="0059099F" w:rsidRDefault="0059099F" w:rsidP="00D076FF">
    <w:pPr>
      <w:pStyle w:val="Footer"/>
      <w:jc w:val="right"/>
    </w:pPr>
    <w:r>
      <w:rPr>
        <w:noProof/>
      </w:rPr>
      <w:drawing>
        <wp:inline distT="0" distB="0" distL="0" distR="0" wp14:anchorId="5B1100F9" wp14:editId="365F3A08">
          <wp:extent cx="758359" cy="344805"/>
          <wp:effectExtent l="0" t="0" r="381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45" cy="34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869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5A1B" w14:textId="666EAC05" w:rsidR="0059099F" w:rsidRDefault="005909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E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657516" w14:textId="1859F6E0" w:rsidR="0059099F" w:rsidRDefault="0059099F" w:rsidP="00D076FF">
    <w:pPr>
      <w:pStyle w:val="Footer"/>
      <w:jc w:val="right"/>
    </w:pPr>
    <w:r>
      <w:rPr>
        <w:noProof/>
      </w:rPr>
      <w:drawing>
        <wp:inline distT="0" distB="0" distL="0" distR="0" wp14:anchorId="4E60BE20" wp14:editId="65F9F335">
          <wp:extent cx="758359" cy="344805"/>
          <wp:effectExtent l="0" t="0" r="381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45" cy="34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A35A" w14:textId="77777777" w:rsidR="00057A20" w:rsidRDefault="00057A20">
      <w:r>
        <w:separator/>
      </w:r>
    </w:p>
  </w:footnote>
  <w:footnote w:type="continuationSeparator" w:id="0">
    <w:p w14:paraId="4530F0E4" w14:textId="77777777" w:rsidR="00057A20" w:rsidRDefault="0005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743" w14:textId="3E589484" w:rsidR="0059099F" w:rsidRDefault="0059099F" w:rsidP="009F1680">
    <w:pPr>
      <w:pStyle w:val="Header"/>
      <w:tabs>
        <w:tab w:val="clear" w:pos="4320"/>
        <w:tab w:val="clear" w:pos="8640"/>
        <w:tab w:val="left" w:pos="949"/>
        <w:tab w:val="right" w:pos="8300"/>
      </w:tabs>
      <w:rPr>
        <w:rFonts w:ascii="Arial" w:hAnsi="Arial" w:cs="Arial"/>
      </w:rPr>
    </w:pPr>
    <w:r>
      <w:rPr>
        <w:rFonts w:ascii="Arial" w:hAnsi="Arial" w:cs="Arial"/>
      </w:rPr>
      <w:t>Finance and Risk Committee</w:t>
    </w:r>
  </w:p>
  <w:p w14:paraId="458F3BAC" w14:textId="5F97C38D" w:rsidR="0059099F" w:rsidRDefault="00967836" w:rsidP="009F1680">
    <w:pPr>
      <w:pStyle w:val="Header"/>
      <w:tabs>
        <w:tab w:val="clear" w:pos="4320"/>
        <w:tab w:val="clear" w:pos="8640"/>
        <w:tab w:val="left" w:pos="949"/>
        <w:tab w:val="right" w:pos="8300"/>
      </w:tabs>
      <w:rPr>
        <w:rFonts w:ascii="Arial" w:hAnsi="Arial" w:cs="Arial"/>
      </w:rPr>
    </w:pPr>
    <w:r>
      <w:rPr>
        <w:rFonts w:ascii="Arial" w:hAnsi="Arial" w:cs="Arial"/>
      </w:rPr>
      <w:t>24 January 2018</w:t>
    </w:r>
  </w:p>
  <w:p w14:paraId="6EA69257" w14:textId="77777777" w:rsidR="0059099F" w:rsidRPr="00143D28" w:rsidRDefault="0059099F" w:rsidP="009F1680">
    <w:pPr>
      <w:pStyle w:val="Header"/>
      <w:tabs>
        <w:tab w:val="clear" w:pos="4320"/>
        <w:tab w:val="clear" w:pos="8640"/>
        <w:tab w:val="left" w:pos="949"/>
        <w:tab w:val="right" w:pos="830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EE31" w14:textId="1A974D76" w:rsidR="004A65FD" w:rsidRPr="000866FE" w:rsidRDefault="00772F2C" w:rsidP="000866FE">
    <w:pPr>
      <w:pStyle w:val="Header"/>
    </w:pPr>
    <w:r>
      <w:t>Wednesday 19 June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5A8A"/>
    <w:multiLevelType w:val="hybridMultilevel"/>
    <w:tmpl w:val="304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1649"/>
    <w:multiLevelType w:val="multilevel"/>
    <w:tmpl w:val="577E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F0721"/>
    <w:multiLevelType w:val="hybridMultilevel"/>
    <w:tmpl w:val="41F85244"/>
    <w:lvl w:ilvl="0" w:tplc="15246F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104AE"/>
    <w:multiLevelType w:val="multilevel"/>
    <w:tmpl w:val="66A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15EA9"/>
    <w:multiLevelType w:val="hybridMultilevel"/>
    <w:tmpl w:val="A79EF914"/>
    <w:lvl w:ilvl="0" w:tplc="D856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1A5"/>
    <w:multiLevelType w:val="hybridMultilevel"/>
    <w:tmpl w:val="2D18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47AC"/>
    <w:multiLevelType w:val="multilevel"/>
    <w:tmpl w:val="B66C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7110A"/>
    <w:multiLevelType w:val="hybridMultilevel"/>
    <w:tmpl w:val="CD6C49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570E9"/>
    <w:multiLevelType w:val="hybridMultilevel"/>
    <w:tmpl w:val="E5FCBB6C"/>
    <w:lvl w:ilvl="0" w:tplc="725CC4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E37D1"/>
    <w:multiLevelType w:val="hybridMultilevel"/>
    <w:tmpl w:val="3738C93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925D24"/>
    <w:multiLevelType w:val="multilevel"/>
    <w:tmpl w:val="FC50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74114"/>
    <w:multiLevelType w:val="hybridMultilevel"/>
    <w:tmpl w:val="38E041F4"/>
    <w:lvl w:ilvl="0" w:tplc="725CC42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296D95"/>
    <w:multiLevelType w:val="multilevel"/>
    <w:tmpl w:val="5CD4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A3614"/>
    <w:multiLevelType w:val="multilevel"/>
    <w:tmpl w:val="A192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4658D"/>
    <w:multiLevelType w:val="hybridMultilevel"/>
    <w:tmpl w:val="37668FF8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20FAB"/>
    <w:multiLevelType w:val="hybridMultilevel"/>
    <w:tmpl w:val="C2A4C444"/>
    <w:lvl w:ilvl="0" w:tplc="D856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4A17"/>
    <w:multiLevelType w:val="multilevel"/>
    <w:tmpl w:val="513C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DC37EB"/>
    <w:multiLevelType w:val="hybridMultilevel"/>
    <w:tmpl w:val="49B03B8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3"/>
  </w:num>
  <w:num w:numId="8">
    <w:abstractNumId w:val="12"/>
  </w:num>
  <w:num w:numId="9">
    <w:abstractNumId w:val="16"/>
  </w:num>
  <w:num w:numId="10">
    <w:abstractNumId w:val="6"/>
  </w:num>
  <w:num w:numId="11">
    <w:abstractNumId w:val="15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  <w:num w:numId="16">
    <w:abstractNumId w:val="5"/>
  </w:num>
  <w:num w:numId="17">
    <w:abstractNumId w:val="0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e3e3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UyMTMxN7A0tTRQ0lEKTi0uzszPAykwqgUAxJbbfiwAAAA="/>
  </w:docVars>
  <w:rsids>
    <w:rsidRoot w:val="00534E84"/>
    <w:rsid w:val="00022E8F"/>
    <w:rsid w:val="0002547F"/>
    <w:rsid w:val="0003018C"/>
    <w:rsid w:val="00034E82"/>
    <w:rsid w:val="00052253"/>
    <w:rsid w:val="00057A20"/>
    <w:rsid w:val="00064608"/>
    <w:rsid w:val="00066106"/>
    <w:rsid w:val="000866FE"/>
    <w:rsid w:val="000B02A6"/>
    <w:rsid w:val="000F3613"/>
    <w:rsid w:val="001049ED"/>
    <w:rsid w:val="00105F06"/>
    <w:rsid w:val="0011447F"/>
    <w:rsid w:val="0013639F"/>
    <w:rsid w:val="00137591"/>
    <w:rsid w:val="00143D28"/>
    <w:rsid w:val="00144E11"/>
    <w:rsid w:val="001458CB"/>
    <w:rsid w:val="00150B95"/>
    <w:rsid w:val="001531EF"/>
    <w:rsid w:val="001A350A"/>
    <w:rsid w:val="001B14B7"/>
    <w:rsid w:val="001C2465"/>
    <w:rsid w:val="001E5C05"/>
    <w:rsid w:val="001F5E1B"/>
    <w:rsid w:val="00203B84"/>
    <w:rsid w:val="00204425"/>
    <w:rsid w:val="00205886"/>
    <w:rsid w:val="00223091"/>
    <w:rsid w:val="00224DD4"/>
    <w:rsid w:val="00250BEC"/>
    <w:rsid w:val="00251F2E"/>
    <w:rsid w:val="002658A7"/>
    <w:rsid w:val="002732CC"/>
    <w:rsid w:val="002772FC"/>
    <w:rsid w:val="00277C52"/>
    <w:rsid w:val="002C02C3"/>
    <w:rsid w:val="002C65B2"/>
    <w:rsid w:val="002D520B"/>
    <w:rsid w:val="002D65F6"/>
    <w:rsid w:val="00306917"/>
    <w:rsid w:val="00315A2E"/>
    <w:rsid w:val="0032321B"/>
    <w:rsid w:val="00342F1C"/>
    <w:rsid w:val="003523AC"/>
    <w:rsid w:val="00375C18"/>
    <w:rsid w:val="003934E7"/>
    <w:rsid w:val="003A71D8"/>
    <w:rsid w:val="003B03FB"/>
    <w:rsid w:val="003C0610"/>
    <w:rsid w:val="003C679C"/>
    <w:rsid w:val="003F10A4"/>
    <w:rsid w:val="0040084E"/>
    <w:rsid w:val="0042162A"/>
    <w:rsid w:val="00423B5B"/>
    <w:rsid w:val="00432F56"/>
    <w:rsid w:val="00457BAE"/>
    <w:rsid w:val="00472D3E"/>
    <w:rsid w:val="00473177"/>
    <w:rsid w:val="00476F82"/>
    <w:rsid w:val="004771B0"/>
    <w:rsid w:val="004A1362"/>
    <w:rsid w:val="004A5027"/>
    <w:rsid w:val="004A7C21"/>
    <w:rsid w:val="004B0B3D"/>
    <w:rsid w:val="004C329E"/>
    <w:rsid w:val="004D34C7"/>
    <w:rsid w:val="004E686D"/>
    <w:rsid w:val="00501753"/>
    <w:rsid w:val="00505F64"/>
    <w:rsid w:val="00517431"/>
    <w:rsid w:val="00534E84"/>
    <w:rsid w:val="00550904"/>
    <w:rsid w:val="00565EC3"/>
    <w:rsid w:val="005800CB"/>
    <w:rsid w:val="00583781"/>
    <w:rsid w:val="0059099F"/>
    <w:rsid w:val="005A3A65"/>
    <w:rsid w:val="005C20A6"/>
    <w:rsid w:val="005D7297"/>
    <w:rsid w:val="00603135"/>
    <w:rsid w:val="006040E6"/>
    <w:rsid w:val="00635AF7"/>
    <w:rsid w:val="00651D15"/>
    <w:rsid w:val="00656DC3"/>
    <w:rsid w:val="00677AB7"/>
    <w:rsid w:val="006C0DE4"/>
    <w:rsid w:val="006D57E4"/>
    <w:rsid w:val="006E3E03"/>
    <w:rsid w:val="006F3C63"/>
    <w:rsid w:val="007200D5"/>
    <w:rsid w:val="007640F0"/>
    <w:rsid w:val="00766BC9"/>
    <w:rsid w:val="00772F2C"/>
    <w:rsid w:val="0077568D"/>
    <w:rsid w:val="007A0392"/>
    <w:rsid w:val="007B108E"/>
    <w:rsid w:val="007B27D8"/>
    <w:rsid w:val="007E6F2C"/>
    <w:rsid w:val="007F2BA7"/>
    <w:rsid w:val="007F670E"/>
    <w:rsid w:val="0081702D"/>
    <w:rsid w:val="008705DB"/>
    <w:rsid w:val="00893DCA"/>
    <w:rsid w:val="008A479C"/>
    <w:rsid w:val="008C760E"/>
    <w:rsid w:val="008D263C"/>
    <w:rsid w:val="008E4DAC"/>
    <w:rsid w:val="008F2958"/>
    <w:rsid w:val="009249BA"/>
    <w:rsid w:val="0093567E"/>
    <w:rsid w:val="009501CB"/>
    <w:rsid w:val="0095513C"/>
    <w:rsid w:val="00967836"/>
    <w:rsid w:val="00990DE5"/>
    <w:rsid w:val="009923BA"/>
    <w:rsid w:val="00996EE6"/>
    <w:rsid w:val="009B60DF"/>
    <w:rsid w:val="009B619F"/>
    <w:rsid w:val="009F1680"/>
    <w:rsid w:val="00A2685A"/>
    <w:rsid w:val="00A32B75"/>
    <w:rsid w:val="00A6689B"/>
    <w:rsid w:val="00A67D8D"/>
    <w:rsid w:val="00A90ADC"/>
    <w:rsid w:val="00A953C8"/>
    <w:rsid w:val="00AB1DCD"/>
    <w:rsid w:val="00AD37DC"/>
    <w:rsid w:val="00AD420C"/>
    <w:rsid w:val="00AE353C"/>
    <w:rsid w:val="00AE42BF"/>
    <w:rsid w:val="00AF3C2E"/>
    <w:rsid w:val="00B22921"/>
    <w:rsid w:val="00B51C6B"/>
    <w:rsid w:val="00BA001A"/>
    <w:rsid w:val="00BB125E"/>
    <w:rsid w:val="00BC260A"/>
    <w:rsid w:val="00BD72FE"/>
    <w:rsid w:val="00BE08E1"/>
    <w:rsid w:val="00BE4775"/>
    <w:rsid w:val="00BE7FCA"/>
    <w:rsid w:val="00BF2761"/>
    <w:rsid w:val="00C037C3"/>
    <w:rsid w:val="00C04766"/>
    <w:rsid w:val="00C14161"/>
    <w:rsid w:val="00C3373E"/>
    <w:rsid w:val="00C35BB2"/>
    <w:rsid w:val="00C371A7"/>
    <w:rsid w:val="00C62FDD"/>
    <w:rsid w:val="00C74A11"/>
    <w:rsid w:val="00C84A08"/>
    <w:rsid w:val="00CA0670"/>
    <w:rsid w:val="00CC3969"/>
    <w:rsid w:val="00CC7137"/>
    <w:rsid w:val="00CD329C"/>
    <w:rsid w:val="00CD5045"/>
    <w:rsid w:val="00D076FF"/>
    <w:rsid w:val="00D35626"/>
    <w:rsid w:val="00D645E9"/>
    <w:rsid w:val="00D6531A"/>
    <w:rsid w:val="00D83708"/>
    <w:rsid w:val="00D873B8"/>
    <w:rsid w:val="00D918D8"/>
    <w:rsid w:val="00D95090"/>
    <w:rsid w:val="00DC4E8F"/>
    <w:rsid w:val="00DE50CB"/>
    <w:rsid w:val="00DE7EF8"/>
    <w:rsid w:val="00E12932"/>
    <w:rsid w:val="00E33051"/>
    <w:rsid w:val="00E7054F"/>
    <w:rsid w:val="00E9754A"/>
    <w:rsid w:val="00EB5EB2"/>
    <w:rsid w:val="00EC5245"/>
    <w:rsid w:val="00F015EE"/>
    <w:rsid w:val="00F06BC7"/>
    <w:rsid w:val="00F44DC9"/>
    <w:rsid w:val="00F46744"/>
    <w:rsid w:val="00F47DD8"/>
    <w:rsid w:val="00F6314C"/>
    <w:rsid w:val="00F82A79"/>
    <w:rsid w:val="00FA276E"/>
    <w:rsid w:val="00FD6053"/>
    <w:rsid w:val="00FE213D"/>
    <w:rsid w:val="00FF52EC"/>
    <w:rsid w:val="592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e3e3e3"/>
    </o:shapedefaults>
    <o:shapelayout v:ext="edit">
      <o:idmap v:ext="edit" data="1"/>
    </o:shapelayout>
  </w:shapeDefaults>
  <w:doNotEmbedSmartTags/>
  <w:decimalSymbol w:val="."/>
  <w:listSeparator w:val=","/>
  <w14:docId w14:val="0CB14F35"/>
  <w14:defaultImageDpi w14:val="330"/>
  <w15:docId w15:val="{A82F5F36-1F14-4847-8DCE-2FAC3EC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F40"/>
    <w:rPr>
      <w:rFonts w:ascii="Gill Sans" w:hAnsi="Gill Sans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6F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6F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2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680"/>
    <w:rPr>
      <w:rFonts w:ascii="Gill Sans" w:hAnsi="Gill Sans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rsid w:val="00CE2C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2C7D"/>
  </w:style>
  <w:style w:type="table" w:styleId="TableGrid">
    <w:name w:val="Table Grid"/>
    <w:basedOn w:val="TableNormal"/>
    <w:rsid w:val="000F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16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162A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23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08E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076FF"/>
    <w:rPr>
      <w:rFonts w:ascii="Gill Sans" w:hAnsi="Gill Sans"/>
      <w:sz w:val="22"/>
      <w:szCs w:val="22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FD6053"/>
  </w:style>
  <w:style w:type="paragraph" w:customStyle="1" w:styleId="msonormal0">
    <w:name w:val="msonormal"/>
    <w:basedOn w:val="Normal"/>
    <w:rsid w:val="00FD60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7B27D8"/>
    <w:rPr>
      <w:color w:val="800080"/>
      <w:u w:val="single"/>
    </w:rPr>
  </w:style>
  <w:style w:type="character" w:customStyle="1" w:styleId="number">
    <w:name w:val="number"/>
    <w:basedOn w:val="DefaultParagraphFont"/>
    <w:rsid w:val="0059099F"/>
  </w:style>
  <w:style w:type="paragraph" w:styleId="Subtitle">
    <w:name w:val="Subtitle"/>
    <w:basedOn w:val="Normal"/>
    <w:next w:val="Normal"/>
    <w:link w:val="SubtitleChar"/>
    <w:uiPriority w:val="11"/>
    <w:qFormat/>
    <w:rsid w:val="000866F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866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66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2" ma:contentTypeDescription="Create a new document." ma:contentTypeScope="" ma:versionID="891652c9c7c4853e4e5cfc860fb96f75">
  <xsd:schema xmlns:xsd="http://www.w3.org/2001/XMLSchema" xmlns:xs="http://www.w3.org/2001/XMLSchema" xmlns:p="http://schemas.microsoft.com/office/2006/metadata/properties" xmlns:ns2="fc71e851-029c-4432-82bb-3ff89f62f0df" targetNamespace="http://schemas.microsoft.com/office/2006/metadata/properties" ma:root="true" ma:fieldsID="523bad91fd8731755997b7b4b4f55548" ns2:_="">
    <xsd:import namespace="fc71e851-029c-4432-82bb-3ff89f62f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C3DFC-596F-41E0-8313-37A5BA908FA3}"/>
</file>

<file path=customXml/itemProps2.xml><?xml version="1.0" encoding="utf-8"?>
<ds:datastoreItem xmlns:ds="http://schemas.openxmlformats.org/officeDocument/2006/customXml" ds:itemID="{F6D1A077-CA53-4701-BE73-42CB1C1E4478}"/>
</file>

<file path=customXml/itemProps3.xml><?xml version="1.0" encoding="utf-8"?>
<ds:datastoreItem xmlns:ds="http://schemas.openxmlformats.org/officeDocument/2006/customXml" ds:itemID="{A8334C4A-1721-4025-ADB7-5E7CF0593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cp:lastModifiedBy>Martin, Malcolm J</cp:lastModifiedBy>
  <cp:revision>94</cp:revision>
  <cp:lastPrinted>2012-05-10T13:30:00Z</cp:lastPrinted>
  <dcterms:created xsi:type="dcterms:W3CDTF">2019-06-17T14:38:00Z</dcterms:created>
  <dcterms:modified xsi:type="dcterms:W3CDTF">2019-06-17T17:30:00Z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</Properties>
</file>